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AFAA" w14:textId="4DBB8353" w:rsidR="00C254F6" w:rsidRPr="00C254F6" w:rsidRDefault="001B17BC" w:rsidP="00C254F6">
      <w:pPr>
        <w:rPr>
          <w:rFonts w:ascii="Open Sans SemiBold" w:hAnsi="Open Sans SemiBold" w:cs="Open Sans SemiBold"/>
          <w:sz w:val="56"/>
          <w:szCs w:val="56"/>
        </w:rPr>
      </w:pPr>
      <w:r>
        <w:rPr>
          <w:rFonts w:ascii="Avenir Next Condensed" w:hAnsi="Avenir Next Condensed"/>
          <w:noProof/>
          <w:sz w:val="56"/>
          <w:szCs w:val="56"/>
        </w:rPr>
        <mc:AlternateContent>
          <mc:Choice Requires="wps">
            <w:drawing>
              <wp:anchor distT="0" distB="0" distL="114300" distR="114300" simplePos="0" relativeHeight="251668480" behindDoc="0" locked="0" layoutInCell="1" allowOverlap="1" wp14:anchorId="4CA32298" wp14:editId="357CF1C8">
                <wp:simplePos x="0" y="0"/>
                <wp:positionH relativeFrom="margin">
                  <wp:posOffset>-485775</wp:posOffset>
                </wp:positionH>
                <wp:positionV relativeFrom="paragraph">
                  <wp:posOffset>325755</wp:posOffset>
                </wp:positionV>
                <wp:extent cx="6776720" cy="796290"/>
                <wp:effectExtent l="0" t="0" r="0" b="3810"/>
                <wp:wrapSquare wrapText="bothSides"/>
                <wp:docPr id="2" name="Tekstvak 2"/>
                <wp:cNvGraphicFramePr/>
                <a:graphic xmlns:a="http://schemas.openxmlformats.org/drawingml/2006/main">
                  <a:graphicData uri="http://schemas.microsoft.com/office/word/2010/wordprocessingShape">
                    <wps:wsp>
                      <wps:cNvSpPr txBox="1"/>
                      <wps:spPr>
                        <a:xfrm>
                          <a:off x="0" y="0"/>
                          <a:ext cx="6776720" cy="7962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63E186" w14:textId="181678A9" w:rsidR="009F6600" w:rsidRPr="00B55ACD" w:rsidRDefault="00B55ACD" w:rsidP="00B55ACD">
                            <w:pPr>
                              <w:jc w:val="right"/>
                              <w:rPr>
                                <w:rFonts w:ascii="Open Sans SemiCondensed ExtraBo" w:hAnsi="Open Sans SemiCondensed ExtraBo" w:cs="Open Sans SemiCondensed ExtraBo"/>
                                <w:color w:val="009E59"/>
                                <w:sz w:val="32"/>
                                <w:szCs w:val="32"/>
                                <w:lang w:val="fr-BE"/>
                              </w:rPr>
                            </w:pPr>
                            <w:r w:rsidRPr="00FE60C0">
                              <w:rPr>
                                <w:rFonts w:ascii="Open Sans SemiCondensed ExtraBo" w:hAnsi="Open Sans SemiCondensed ExtraBo" w:cs="Open Sans SemiCondensed ExtraBo"/>
                                <w:b/>
                                <w:bCs/>
                                <w:caps/>
                                <w:color w:val="762868"/>
                                <w:sz w:val="40"/>
                                <w:szCs w:val="40"/>
                              </w:rPr>
                              <w:t xml:space="preserve">REMBOURSEMENT DES FRAIS DE GARDE D’ENFANTS </w:t>
                            </w:r>
                            <w:r w:rsidRPr="00FE60C0">
                              <w:rPr>
                                <w:rFonts w:ascii="Open Sans SemiCondensed ExtraBo" w:hAnsi="Open Sans SemiCondensed ExtraBo" w:cs="Open Sans SemiCondensed ExtraBo"/>
                                <w:b/>
                                <w:bCs/>
                                <w:caps/>
                                <w:color w:val="762868"/>
                                <w:sz w:val="40"/>
                                <w:szCs w:val="40"/>
                              </w:rPr>
                              <w:br/>
                            </w:r>
                            <w:r w:rsidRPr="00FE60C0">
                              <w:rPr>
                                <w:rFonts w:ascii="Open Sans SemiCondensed ExtraBo" w:hAnsi="Open Sans SemiCondensed ExtraBo" w:cs="Open Sans SemiCondensed ExtraBo"/>
                                <w:b/>
                                <w:bCs/>
                                <w:caps/>
                                <w:color w:val="009E59"/>
                                <w:sz w:val="40"/>
                                <w:szCs w:val="40"/>
                              </w:rPr>
                              <w:t>SCP 149.01 ÉLEcTRICIENS</w:t>
                            </w:r>
                            <w:r>
                              <w:rPr>
                                <w:rFonts w:ascii="Open Sans SemiCondensed ExtraBo" w:hAnsi="Open Sans SemiCondensed ExtraBo" w:cs="Open Sans SemiCondensed ExtraBo"/>
                                <w:b/>
                                <w:bCs/>
                                <w:caps/>
                                <w:color w:val="009E59"/>
                                <w:sz w:val="44"/>
                                <w:szCs w:val="44"/>
                              </w:rPr>
                              <w:t xml:space="preserve"> </w:t>
                            </w:r>
                            <w:r w:rsidRPr="00FE60C0">
                              <w:rPr>
                                <w:rFonts w:ascii="Open Sans SemiCondensed ExtraBo" w:hAnsi="Open Sans SemiCondensed ExtraBo" w:cs="Open Sans SemiCondensed ExtraBo"/>
                                <w:b/>
                                <w:bCs/>
                                <w:color w:val="009E59"/>
                                <w:sz w:val="30"/>
                                <w:szCs w:val="30"/>
                                <w:lang w:val="fr-BE"/>
                              </w:rPr>
                              <w:t>(Année d’imposition 2022-2023-2024)</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32298" id="_x0000_t202" coordsize="21600,21600" o:spt="202" path="m,l,21600r21600,l21600,xe">
                <v:stroke joinstyle="miter"/>
                <v:path gradientshapeok="t" o:connecttype="rect"/>
              </v:shapetype>
              <v:shape id="Tekstvak 2" o:spid="_x0000_s1026" type="#_x0000_t202" style="position:absolute;margin-left:-38.25pt;margin-top:25.65pt;width:533.6pt;height:6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" filled="f" stroked="f">
                <v:textbox>
                  <w:txbxContent>
                    <w:p w14:paraId="4563E186" w14:textId="181678A9" w:rsidR="009F6600" w:rsidRPr="00B55ACD" w:rsidRDefault="00B55ACD" w:rsidP="00B55ACD">
                      <w:pPr>
                        <w:jc w:val="right"/>
                        <w:rPr>
                          <w:rFonts w:ascii="Open Sans SemiCondensed ExtraBo" w:hAnsi="Open Sans SemiCondensed ExtraBo" w:cs="Open Sans SemiCondensed ExtraBo"/>
                          <w:color w:val="009E59"/>
                          <w:sz w:val="32"/>
                          <w:szCs w:val="32"/>
                          <w:lang w:val="fr-BE"/>
                        </w:rPr>
                      </w:pPr>
                      <w:r w:rsidRPr="00FE60C0">
                        <w:rPr>
                          <w:rFonts w:ascii="Open Sans SemiCondensed ExtraBo" w:hAnsi="Open Sans SemiCondensed ExtraBo" w:cs="Open Sans SemiCondensed ExtraBo"/>
                          <w:b/>
                          <w:bCs/>
                          <w:caps/>
                          <w:color w:val="762868"/>
                          <w:sz w:val="40"/>
                          <w:szCs w:val="40"/>
                        </w:rPr>
                        <w:t xml:space="preserve">REMBOURSEMENT DES FRAIS DE GARDE D’ENFANTS </w:t>
                      </w:r>
                      <w:r w:rsidRPr="00FE60C0">
                        <w:rPr>
                          <w:rFonts w:ascii="Open Sans SemiCondensed ExtraBo" w:hAnsi="Open Sans SemiCondensed ExtraBo" w:cs="Open Sans SemiCondensed ExtraBo"/>
                          <w:b/>
                          <w:bCs/>
                          <w:caps/>
                          <w:color w:val="762868"/>
                          <w:sz w:val="40"/>
                          <w:szCs w:val="40"/>
                        </w:rPr>
                        <w:br/>
                      </w:r>
                      <w:r w:rsidRPr="00FE60C0">
                        <w:rPr>
                          <w:rFonts w:ascii="Open Sans SemiCondensed ExtraBo" w:hAnsi="Open Sans SemiCondensed ExtraBo" w:cs="Open Sans SemiCondensed ExtraBo"/>
                          <w:b/>
                          <w:bCs/>
                          <w:caps/>
                          <w:color w:val="009E59"/>
                          <w:sz w:val="40"/>
                          <w:szCs w:val="40"/>
                        </w:rPr>
                        <w:t>SCP 149.01 ÉLEcTRICIENS</w:t>
                      </w:r>
                      <w:r>
                        <w:rPr>
                          <w:rFonts w:ascii="Open Sans SemiCondensed ExtraBo" w:hAnsi="Open Sans SemiCondensed ExtraBo" w:cs="Open Sans SemiCondensed ExtraBo"/>
                          <w:b/>
                          <w:bCs/>
                          <w:caps/>
                          <w:color w:val="009E59"/>
                          <w:sz w:val="44"/>
                          <w:szCs w:val="44"/>
                        </w:rPr>
                        <w:t xml:space="preserve"> </w:t>
                      </w:r>
                      <w:r w:rsidRPr="00FE60C0">
                        <w:rPr>
                          <w:rFonts w:ascii="Open Sans SemiCondensed ExtraBo" w:hAnsi="Open Sans SemiCondensed ExtraBo" w:cs="Open Sans SemiCondensed ExtraBo"/>
                          <w:b/>
                          <w:bCs/>
                          <w:color w:val="009E59"/>
                          <w:sz w:val="30"/>
                          <w:szCs w:val="30"/>
                          <w:lang w:val="fr-BE"/>
                        </w:rPr>
                        <w:t>(Année d’imposition 2022-2023-2024)</w:t>
                      </w:r>
                    </w:p>
                  </w:txbxContent>
                </v:textbox>
                <w10:wrap type="square" anchorx="margin"/>
              </v:shape>
            </w:pict>
          </mc:Fallback>
        </mc:AlternateContent>
      </w:r>
      <w:r w:rsidR="00605971">
        <w:rPr>
          <w:noProof/>
        </w:rPr>
        <mc:AlternateContent>
          <mc:Choice Requires="wps">
            <w:drawing>
              <wp:anchor distT="0" distB="0" distL="114300" distR="114300" simplePos="0" relativeHeight="251657216" behindDoc="0" locked="0" layoutInCell="1" allowOverlap="1" wp14:anchorId="13BDC860" wp14:editId="2DA9DD8C">
                <wp:simplePos x="0" y="0"/>
                <wp:positionH relativeFrom="column">
                  <wp:posOffset>-453390</wp:posOffset>
                </wp:positionH>
                <wp:positionV relativeFrom="paragraph">
                  <wp:posOffset>1119343</wp:posOffset>
                </wp:positionV>
                <wp:extent cx="6662420" cy="8102010"/>
                <wp:effectExtent l="0" t="0" r="0" b="0"/>
                <wp:wrapNone/>
                <wp:docPr id="1" name="Tekstvak 1"/>
                <wp:cNvGraphicFramePr/>
                <a:graphic xmlns:a="http://schemas.openxmlformats.org/drawingml/2006/main">
                  <a:graphicData uri="http://schemas.microsoft.com/office/word/2010/wordprocessingShape">
                    <wps:wsp>
                      <wps:cNvSpPr txBox="1"/>
                      <wps:spPr>
                        <a:xfrm>
                          <a:off x="0" y="0"/>
                          <a:ext cx="6662420" cy="8102010"/>
                        </a:xfrm>
                        <a:prstGeom prst="rect">
                          <a:avLst/>
                        </a:prstGeom>
                        <a:noFill/>
                        <a:ln>
                          <a:noFill/>
                        </a:ln>
                        <a:effectLst/>
                      </wps:spPr>
                      <wps:txbx>
                        <w:txbxContent>
                          <w:p w14:paraId="30B68724" w14:textId="77777777" w:rsidR="00C254F6" w:rsidRPr="00C254F6" w:rsidRDefault="00C254F6" w:rsidP="00C254F6">
                            <w:pPr>
                              <w:pStyle w:val="Tussentitel"/>
                              <w:rPr>
                                <w:lang w:val="fr-BE"/>
                              </w:rPr>
                            </w:pPr>
                            <w:r w:rsidRPr="00C254F6">
                              <w:rPr>
                                <w:lang w:val="fr-BE"/>
                              </w:rPr>
                              <w:t>Remboursement des frais de garde d’enfants</w:t>
                            </w:r>
                          </w:p>
                          <w:p w14:paraId="5D9869B8" w14:textId="069511DD" w:rsidR="00C254F6" w:rsidRPr="00C254F6" w:rsidRDefault="00C254F6" w:rsidP="00C254F6">
                            <w:pPr>
                              <w:pStyle w:val="tekst"/>
                              <w:rPr>
                                <w:lang w:val="fr-BE"/>
                              </w:rPr>
                            </w:pPr>
                            <w:r w:rsidRPr="00C254F6">
                              <w:rPr>
                                <w:lang w:val="fr-BE"/>
                              </w:rPr>
                              <w:t xml:space="preserve">Le Fonds social rembourse les frais de garde d’enfants encourus en 2022 et 2023, à condition que l’ouvrier (h/f) relève de la compétence de la sous-commission paritaire des </w:t>
                            </w:r>
                            <w:r w:rsidR="009C3462">
                              <w:rPr>
                                <w:lang w:val="fr-BE"/>
                              </w:rPr>
                              <w:t>électriciens (SCP 149.01)</w:t>
                            </w:r>
                            <w:r w:rsidRPr="00C254F6">
                              <w:rPr>
                                <w:lang w:val="fr-BE"/>
                              </w:rPr>
                              <w:t xml:space="preserve"> au moment </w:t>
                            </w:r>
                            <w:r w:rsidR="009C3462">
                              <w:rPr>
                                <w:lang w:val="fr-BE"/>
                              </w:rPr>
                              <w:t>où les frais sont engagés.</w:t>
                            </w:r>
                          </w:p>
                          <w:p w14:paraId="3B1C90C9" w14:textId="3EB51F0F" w:rsidR="00C254F6" w:rsidRPr="00C254F6" w:rsidRDefault="00C254F6" w:rsidP="00C254F6">
                            <w:pPr>
                              <w:pStyle w:val="Tussentitel"/>
                              <w:rPr>
                                <w:lang w:val="fr-BE"/>
                              </w:rPr>
                            </w:pPr>
                            <w:r w:rsidRPr="00C254F6">
                              <w:rPr>
                                <w:lang w:val="fr-BE"/>
                              </w:rPr>
                              <w:t>Intervention pour qui</w:t>
                            </w:r>
                            <w:r>
                              <w:rPr>
                                <w:lang w:val="fr-BE"/>
                              </w:rPr>
                              <w:t xml:space="preserve"> </w:t>
                            </w:r>
                            <w:r w:rsidRPr="00C254F6">
                              <w:rPr>
                                <w:lang w:val="fr-BE"/>
                              </w:rPr>
                              <w:t xml:space="preserve">? </w:t>
                            </w:r>
                          </w:p>
                          <w:p w14:paraId="48152B97" w14:textId="37A13CC2" w:rsidR="00C254F6" w:rsidRDefault="00C254F6" w:rsidP="001E041C">
                            <w:pPr>
                              <w:pStyle w:val="tekst"/>
                              <w:numPr>
                                <w:ilvl w:val="0"/>
                                <w:numId w:val="5"/>
                              </w:numPr>
                              <w:ind w:left="198" w:hanging="198"/>
                              <w:rPr>
                                <w:lang w:val="fr-BE"/>
                              </w:rPr>
                            </w:pPr>
                            <w:r w:rsidRPr="00C254F6">
                              <w:rPr>
                                <w:lang w:val="fr-BE"/>
                              </w:rPr>
                              <w:t xml:space="preserve">Pour la garde d’enfants jusqu’à l’âge de 3 ans sous une forme reconnue par l’Office de la Naissance et l’Enfance ou par Kind &amp; </w:t>
                            </w:r>
                            <w:proofErr w:type="spellStart"/>
                            <w:r w:rsidRPr="00C254F6">
                              <w:rPr>
                                <w:lang w:val="fr-BE"/>
                              </w:rPr>
                              <w:t>Gezin</w:t>
                            </w:r>
                            <w:proofErr w:type="spellEnd"/>
                            <w:r w:rsidR="001E041C">
                              <w:rPr>
                                <w:lang w:val="fr-BE"/>
                              </w:rPr>
                              <w:t> ;</w:t>
                            </w:r>
                          </w:p>
                          <w:p w14:paraId="4CC0DD64" w14:textId="787CA807" w:rsidR="001E041C" w:rsidRPr="001E041C" w:rsidRDefault="001E041C" w:rsidP="001E041C">
                            <w:pPr>
                              <w:pStyle w:val="Lijstalinea"/>
                              <w:numPr>
                                <w:ilvl w:val="0"/>
                                <w:numId w:val="5"/>
                              </w:numPr>
                              <w:spacing w:line="240" w:lineRule="auto"/>
                              <w:ind w:left="198" w:hanging="198"/>
                              <w:rPr>
                                <w:rFonts w:ascii="Open Sans" w:hAnsi="Open Sans" w:cs="Open Sans"/>
                                <w:sz w:val="20"/>
                                <w:szCs w:val="20"/>
                                <w:lang w:val="fr-BE"/>
                              </w:rPr>
                            </w:pPr>
                            <w:r w:rsidRPr="007F759C">
                              <w:rPr>
                                <w:rFonts w:ascii="Open Sans" w:hAnsi="Open Sans" w:cs="Open Sans"/>
                                <w:sz w:val="20"/>
                                <w:szCs w:val="20"/>
                                <w:lang w:val="fr-BE"/>
                              </w:rPr>
                              <w:t>Et pour les enfants ayant moins de 14 ans le jour de l’activité de garde (ou ayant moins de 21 ans dans le cas d’un enfant souffrant d’un lourd handicap), dans le cadre d’une activité de garderie avant et après l’école assurée par une structure d’accueil ou de garderie agréée, subventionnée ou contrôlée directement par une administration publique.</w:t>
                            </w:r>
                          </w:p>
                          <w:p w14:paraId="6F360995" w14:textId="5AF68765" w:rsidR="00C254F6" w:rsidRPr="00C254F6" w:rsidRDefault="00C254F6" w:rsidP="00C254F6">
                            <w:pPr>
                              <w:pStyle w:val="Tussentitel"/>
                              <w:rPr>
                                <w:lang w:val="fr-BE"/>
                              </w:rPr>
                            </w:pPr>
                            <w:r w:rsidRPr="00C254F6">
                              <w:rPr>
                                <w:lang w:val="fr-BE"/>
                              </w:rPr>
                              <w:t>A combien s’élève l’intervention</w:t>
                            </w:r>
                            <w:r>
                              <w:rPr>
                                <w:lang w:val="fr-BE"/>
                              </w:rPr>
                              <w:t xml:space="preserve"> </w:t>
                            </w:r>
                            <w:r w:rsidRPr="00C254F6">
                              <w:rPr>
                                <w:lang w:val="fr-BE"/>
                              </w:rPr>
                              <w:t xml:space="preserve">? </w:t>
                            </w:r>
                          </w:p>
                          <w:p w14:paraId="071A8F25" w14:textId="77777777" w:rsidR="00C254F6" w:rsidRPr="00C254F6" w:rsidRDefault="00C254F6" w:rsidP="00C254F6">
                            <w:pPr>
                              <w:pStyle w:val="tekst"/>
                              <w:rPr>
                                <w:lang w:val="fr-BE"/>
                              </w:rPr>
                            </w:pPr>
                            <w:r w:rsidRPr="00C254F6">
                              <w:rPr>
                                <w:lang w:val="fr-BE"/>
                              </w:rPr>
                              <w:t>€ 4 (« brut ») par jour/par enfant avec un maximum de € 400 (« brut ») par an/par enfant (le montant à partir du 1</w:t>
                            </w:r>
                            <w:r w:rsidRPr="00C254F6">
                              <w:rPr>
                                <w:vertAlign w:val="superscript"/>
                                <w:lang w:val="fr-BE"/>
                              </w:rPr>
                              <w:t>er</w:t>
                            </w:r>
                            <w:r w:rsidRPr="00C254F6">
                              <w:rPr>
                                <w:lang w:val="fr-BE"/>
                              </w:rPr>
                              <w:t xml:space="preserve"> janvier 2022). </w:t>
                            </w:r>
                          </w:p>
                          <w:p w14:paraId="20F23537" w14:textId="77777777" w:rsidR="00C254F6" w:rsidRPr="00605971" w:rsidRDefault="00C254F6" w:rsidP="00C254F6">
                            <w:pPr>
                              <w:rPr>
                                <w:rFonts w:ascii="Fira Sans" w:hAnsi="Fira Sans"/>
                                <w:color w:val="auto"/>
                                <w:sz w:val="14"/>
                                <w:szCs w:val="14"/>
                                <w:lang w:val="fr-BE"/>
                              </w:rPr>
                            </w:pPr>
                          </w:p>
                          <w:p w14:paraId="4C477093" w14:textId="394CD34C" w:rsidR="00C254F6" w:rsidRPr="00C254F6" w:rsidRDefault="00C254F6" w:rsidP="00C254F6">
                            <w:pPr>
                              <w:pStyle w:val="tekst"/>
                              <w:rPr>
                                <w:lang w:val="fr-BE"/>
                              </w:rPr>
                            </w:pPr>
                            <w:r w:rsidRPr="00C254F6">
                              <w:rPr>
                                <w:lang w:val="fr-BE"/>
                              </w:rPr>
                              <w:t>L’intervention du Fonds social dans les frais de garde d’enfants (en 2022 et 2023) est exonérée d’ONSS. Sur le plan fiscal les frais de garde d’enfants sont considérés comme frais propres au travailleur. L’intervention du Fonds social est donc une rémunération imposable. En d’autres termes, la prime de garde d’enfants n’est pas exonérée de précompte professionnel et doit être reprise dans la déclaration fiscale. Le Fonds social envoie une fiche fiscale avec le montant à déclarer l’année suivant celle du remboursement. Ainsi la prime payée en 2023 (pour les jours de garde d’enfants en 2022) doit être déclarée en 2024 sur base de la fiche fiscale 281.10 envoyée par le Fonds social en 2023.</w:t>
                            </w:r>
                          </w:p>
                          <w:p w14:paraId="6BB6961C" w14:textId="7067D8D6" w:rsidR="00C254F6" w:rsidRPr="00C254F6" w:rsidRDefault="00C254F6" w:rsidP="00C254F6">
                            <w:pPr>
                              <w:pStyle w:val="Tussentitel"/>
                              <w:rPr>
                                <w:lang w:val="fr-BE"/>
                              </w:rPr>
                            </w:pPr>
                            <w:r w:rsidRPr="00C254F6">
                              <w:rPr>
                                <w:lang w:val="fr-BE"/>
                              </w:rPr>
                              <w:t>Comment introduire la demande</w:t>
                            </w:r>
                            <w:r>
                              <w:rPr>
                                <w:lang w:val="fr-BE"/>
                              </w:rPr>
                              <w:t xml:space="preserve"> </w:t>
                            </w:r>
                            <w:r w:rsidRPr="00C254F6">
                              <w:rPr>
                                <w:lang w:val="fr-BE"/>
                              </w:rPr>
                              <w:t xml:space="preserve">? </w:t>
                            </w:r>
                          </w:p>
                          <w:p w14:paraId="56A9A0CA" w14:textId="77777777" w:rsidR="00C254F6" w:rsidRPr="00C254F6" w:rsidRDefault="00C254F6" w:rsidP="00C254F6">
                            <w:pPr>
                              <w:pStyle w:val="tekst"/>
                              <w:rPr>
                                <w:lang w:val="fr-BE"/>
                              </w:rPr>
                            </w:pPr>
                            <w:r w:rsidRPr="00C254F6">
                              <w:rPr>
                                <w:lang w:val="fr-BE"/>
                              </w:rPr>
                              <w:t xml:space="preserve">L’ouvrier (h/f) doit compléter un formulaire F14 et le fournir au Fonds social. </w:t>
                            </w:r>
                          </w:p>
                          <w:p w14:paraId="06B3BEDE" w14:textId="4E9FA152" w:rsidR="00C254F6" w:rsidRPr="00C254F6" w:rsidRDefault="00C254F6" w:rsidP="00C254F6">
                            <w:pPr>
                              <w:pStyle w:val="tekst"/>
                              <w:rPr>
                                <w:rFonts w:ascii="Fira Sans" w:hAnsi="Fira Sans"/>
                                <w:lang w:val="fr-BE"/>
                              </w:rPr>
                            </w:pPr>
                            <w:r w:rsidRPr="00C254F6">
                              <w:rPr>
                                <w:lang w:val="fr-BE"/>
                              </w:rPr>
                              <w:t>La demande de remboursement doit être introduite avant le 31 décembre 202</w:t>
                            </w:r>
                            <w:r w:rsidR="001E041C">
                              <w:rPr>
                                <w:lang w:val="fr-BE"/>
                              </w:rPr>
                              <w:t>1</w:t>
                            </w:r>
                            <w:r w:rsidRPr="00C254F6">
                              <w:rPr>
                                <w:lang w:val="fr-BE"/>
                              </w:rPr>
                              <w:t>.</w:t>
                            </w:r>
                          </w:p>
                          <w:p w14:paraId="38ADED31" w14:textId="2A82A104" w:rsidR="00C254F6" w:rsidRPr="00C254F6" w:rsidRDefault="00C254F6" w:rsidP="00C254F6">
                            <w:pPr>
                              <w:pStyle w:val="Tussentitel"/>
                              <w:rPr>
                                <w:lang w:val="fr-BE"/>
                              </w:rPr>
                            </w:pPr>
                            <w:r w:rsidRPr="00C254F6">
                              <w:rPr>
                                <w:lang w:val="fr-BE"/>
                              </w:rPr>
                              <w:t>Attestation fiscale obligatoire</w:t>
                            </w:r>
                            <w:r>
                              <w:rPr>
                                <w:lang w:val="fr-BE"/>
                              </w:rPr>
                              <w:t xml:space="preserve"> </w:t>
                            </w:r>
                            <w:r w:rsidRPr="00C254F6">
                              <w:rPr>
                                <w:lang w:val="fr-BE"/>
                              </w:rPr>
                              <w:t xml:space="preserve">! </w:t>
                            </w:r>
                          </w:p>
                          <w:p w14:paraId="03714087" w14:textId="77777777" w:rsidR="00C254F6" w:rsidRPr="00C254F6" w:rsidRDefault="00C254F6" w:rsidP="00C254F6">
                            <w:pPr>
                              <w:pStyle w:val="tekst"/>
                              <w:rPr>
                                <w:lang w:val="fr-BE"/>
                              </w:rPr>
                            </w:pPr>
                            <w:r w:rsidRPr="00C254F6">
                              <w:rPr>
                                <w:lang w:val="fr-BE"/>
                              </w:rPr>
                              <w:t xml:space="preserve">Le remboursement est effectué sur base d’une attestation fiscale précisant le montant des dépenses pour la garde d’enfants aux dates indiquées l’année qui précède celle au cours de laquelle l’attestation a été délivrée. </w:t>
                            </w:r>
                          </w:p>
                          <w:p w14:paraId="4CA27817" w14:textId="77777777" w:rsidR="00605971" w:rsidRPr="00605971" w:rsidRDefault="00605971" w:rsidP="00605971">
                            <w:pPr>
                              <w:rPr>
                                <w:rFonts w:ascii="Fira Sans" w:hAnsi="Fira Sans"/>
                                <w:color w:val="auto"/>
                                <w:sz w:val="14"/>
                                <w:szCs w:val="14"/>
                                <w:lang w:val="fr-BE"/>
                              </w:rPr>
                            </w:pPr>
                          </w:p>
                          <w:p w14:paraId="6B1D6466" w14:textId="5DDE7568" w:rsidR="00C254F6" w:rsidRPr="00C254F6" w:rsidRDefault="00C254F6" w:rsidP="00085A34">
                            <w:pPr>
                              <w:pStyle w:val="tekst"/>
                              <w:rPr>
                                <w:lang w:val="fr-BE"/>
                              </w:rPr>
                            </w:pPr>
                            <w:r w:rsidRPr="00C254F6">
                              <w:rPr>
                                <w:lang w:val="fr-BE"/>
                              </w:rPr>
                              <w:t>(En mars 2023 une attestation fiscale sera délivrée précisant le nombre de jours pour la garde d’enfants en 2022</w:t>
                            </w:r>
                            <w:r w:rsidR="001B17BC">
                              <w:rPr>
                                <w:lang w:val="fr-BE"/>
                              </w:rPr>
                              <w:t xml:space="preserve"> </w:t>
                            </w:r>
                            <w:r w:rsidRPr="00C254F6">
                              <w:rPr>
                                <w:lang w:val="fr-BE"/>
                              </w:rPr>
                              <w:t xml:space="preserve">; en mars 2024 une attestation fiscale sera délivrée précisant le nombre de jours pour la garde d’enfants en 2023). </w:t>
                            </w:r>
                          </w:p>
                          <w:p w14:paraId="6A0D73C1" w14:textId="77777777" w:rsidR="00605971" w:rsidRPr="00605971" w:rsidRDefault="00605971" w:rsidP="00605971">
                            <w:pPr>
                              <w:rPr>
                                <w:rFonts w:ascii="Fira Sans" w:hAnsi="Fira Sans"/>
                                <w:color w:val="auto"/>
                                <w:sz w:val="14"/>
                                <w:szCs w:val="14"/>
                                <w:lang w:val="fr-BE"/>
                              </w:rPr>
                            </w:pPr>
                          </w:p>
                          <w:p w14:paraId="3855CAD7" w14:textId="77777777" w:rsidR="00085A34" w:rsidRPr="007F759C" w:rsidRDefault="00085A34" w:rsidP="00085A34">
                            <w:pPr>
                              <w:pStyle w:val="tekst"/>
                              <w:rPr>
                                <w:lang w:val="fr-BE"/>
                              </w:rPr>
                            </w:pPr>
                            <w:r w:rsidRPr="007F759C">
                              <w:rPr>
                                <w:lang w:val="fr-BE"/>
                              </w:rPr>
                              <w:t xml:space="preserve">Si le nom du demandeur n’est pas mentionné sur l’attestation fiscale, le Fonds social peut demander un extrait d’acte de naissance de l’enfant, ou tout autre document prouvant la filiation.  </w:t>
                            </w:r>
                          </w:p>
                          <w:p w14:paraId="770AAE03" w14:textId="77777777" w:rsidR="00605971" w:rsidRPr="00605971" w:rsidRDefault="00605971" w:rsidP="00605971">
                            <w:pPr>
                              <w:rPr>
                                <w:rFonts w:ascii="Fira Sans" w:hAnsi="Fira Sans"/>
                                <w:color w:val="auto"/>
                                <w:sz w:val="14"/>
                                <w:szCs w:val="14"/>
                                <w:lang w:val="fr-BE"/>
                              </w:rPr>
                            </w:pPr>
                          </w:p>
                          <w:p w14:paraId="0C11A74E" w14:textId="23DE1876" w:rsidR="00C254F6" w:rsidRPr="00C254F6" w:rsidRDefault="00C254F6" w:rsidP="00085A34">
                            <w:pPr>
                              <w:pStyle w:val="tekst"/>
                              <w:rPr>
                                <w:sz w:val="18"/>
                                <w:szCs w:val="18"/>
                                <w:lang w:val="fr-BE"/>
                              </w:rPr>
                            </w:pPr>
                            <w:r w:rsidRPr="00C254F6">
                              <w:rPr>
                                <w:lang w:val="fr-BE"/>
                              </w:rPr>
                              <w:t>Pour les travailleurs étrangers/ouvriers frontaliers une attestation reprenant les mêmes données que la fiche fiscale/l’attestation de frais pour la garde d’enfants, est également acceptée.</w:t>
                            </w:r>
                          </w:p>
                          <w:p w14:paraId="1C4C0885" w14:textId="18CA78A2" w:rsidR="00C254F6" w:rsidRPr="00C254F6" w:rsidRDefault="00C254F6" w:rsidP="00C254F6">
                            <w:pPr>
                              <w:pStyle w:val="Tussentitel"/>
                              <w:rPr>
                                <w:bCs/>
                                <w:sz w:val="28"/>
                                <w:szCs w:val="28"/>
                                <w:lang w:val="fr-BE"/>
                              </w:rPr>
                            </w:pPr>
                            <w:r w:rsidRPr="00C254F6">
                              <w:rPr>
                                <w:lang w:val="fr-BE"/>
                              </w:rPr>
                              <w:t>Où peut-on trouver le formulaire de demande F14</w:t>
                            </w:r>
                            <w:r>
                              <w:rPr>
                                <w:lang w:val="fr-BE"/>
                              </w:rPr>
                              <w:t xml:space="preserve"> </w:t>
                            </w:r>
                            <w:r w:rsidRPr="00C254F6">
                              <w:rPr>
                                <w:lang w:val="fr-BE"/>
                              </w:rPr>
                              <w:t>?</w:t>
                            </w:r>
                            <w:r w:rsidRPr="00C254F6">
                              <w:rPr>
                                <w:bCs/>
                                <w:sz w:val="28"/>
                                <w:szCs w:val="28"/>
                                <w:lang w:val="fr-BE"/>
                              </w:rPr>
                              <w:t xml:space="preserve"> </w:t>
                            </w:r>
                          </w:p>
                          <w:p w14:paraId="0B97C9B2" w14:textId="77777777" w:rsidR="00605971" w:rsidRPr="007F759C" w:rsidRDefault="00605971" w:rsidP="00605971">
                            <w:pPr>
                              <w:pStyle w:val="Lijstalinea"/>
                              <w:numPr>
                                <w:ilvl w:val="0"/>
                                <w:numId w:val="7"/>
                              </w:numPr>
                              <w:spacing w:after="0"/>
                              <w:ind w:left="198" w:hanging="198"/>
                              <w:rPr>
                                <w:rFonts w:ascii="Open Sans" w:hAnsi="Open Sans" w:cs="Open Sans"/>
                                <w:sz w:val="20"/>
                                <w:szCs w:val="20"/>
                                <w:lang w:val="fr-BE"/>
                              </w:rPr>
                            </w:pPr>
                            <w:r w:rsidRPr="007F759C">
                              <w:rPr>
                                <w:rFonts w:ascii="Open Sans" w:hAnsi="Open Sans" w:cs="Open Sans"/>
                                <w:sz w:val="20"/>
                                <w:szCs w:val="20"/>
                                <w:lang w:val="fr-BE"/>
                              </w:rPr>
                              <w:t xml:space="preserve">Via </w:t>
                            </w:r>
                            <w:hyperlink r:id="rId11" w:history="1">
                              <w:r w:rsidRPr="007F759C">
                                <w:rPr>
                                  <w:rStyle w:val="Hyperlink"/>
                                  <w:rFonts w:ascii="Open Sans" w:hAnsi="Open Sans" w:cs="Open Sans"/>
                                  <w:sz w:val="20"/>
                                  <w:szCs w:val="20"/>
                                </w:rPr>
                                <w:t>https://volta-org.be/</w:t>
                              </w:r>
                            </w:hyperlink>
                            <w:r w:rsidRPr="007F759C">
                              <w:rPr>
                                <w:rStyle w:val="Hyperlink"/>
                                <w:rFonts w:ascii="Open Sans" w:hAnsi="Open Sans" w:cs="Open Sans"/>
                                <w:sz w:val="20"/>
                                <w:szCs w:val="20"/>
                                <w:u w:val="none"/>
                              </w:rPr>
                              <w:t xml:space="preserve"> </w:t>
                            </w:r>
                            <w:r w:rsidRPr="007F759C">
                              <w:rPr>
                                <w:rFonts w:ascii="Open Sans" w:hAnsi="Open Sans" w:cs="Open Sans"/>
                                <w:sz w:val="20"/>
                                <w:szCs w:val="20"/>
                                <w:lang w:val="fr-BE"/>
                              </w:rPr>
                              <w:t xml:space="preserve">et </w:t>
                            </w:r>
                          </w:p>
                          <w:p w14:paraId="59215B53" w14:textId="77777777" w:rsidR="00605971" w:rsidRPr="007F759C" w:rsidRDefault="00605971" w:rsidP="00605971">
                            <w:pPr>
                              <w:pStyle w:val="Lijstalinea"/>
                              <w:numPr>
                                <w:ilvl w:val="0"/>
                                <w:numId w:val="7"/>
                              </w:numPr>
                              <w:spacing w:after="0"/>
                              <w:ind w:left="198" w:hanging="198"/>
                              <w:rPr>
                                <w:rFonts w:ascii="Open Sans" w:hAnsi="Open Sans" w:cs="Open Sans"/>
                                <w:sz w:val="20"/>
                                <w:szCs w:val="20"/>
                                <w:lang w:val="fr-BE"/>
                              </w:rPr>
                            </w:pPr>
                            <w:r w:rsidRPr="007F759C">
                              <w:rPr>
                                <w:rFonts w:ascii="Open Sans" w:hAnsi="Open Sans" w:cs="Open Sans"/>
                                <w:sz w:val="20"/>
                                <w:szCs w:val="20"/>
                                <w:lang w:val="fr-BE"/>
                              </w:rPr>
                              <w:t>Pour plus d’</w:t>
                            </w:r>
                            <w:proofErr w:type="spellStart"/>
                            <w:r w:rsidRPr="007F759C">
                              <w:rPr>
                                <w:rFonts w:ascii="Open Sans" w:hAnsi="Open Sans" w:cs="Open Sans"/>
                                <w:sz w:val="20"/>
                                <w:szCs w:val="20"/>
                                <w:lang w:val="fr-BE"/>
                              </w:rPr>
                              <w:t>info’s</w:t>
                            </w:r>
                            <w:proofErr w:type="spellEnd"/>
                            <w:r w:rsidRPr="007F759C">
                              <w:rPr>
                                <w:rFonts w:ascii="Open Sans" w:hAnsi="Open Sans" w:cs="Open Sans"/>
                                <w:sz w:val="20"/>
                                <w:szCs w:val="20"/>
                                <w:lang w:val="fr-BE"/>
                              </w:rPr>
                              <w:t xml:space="preserve"> : </w:t>
                            </w:r>
                            <w:hyperlink r:id="rId12" w:history="1">
                              <w:r w:rsidRPr="007F759C">
                                <w:rPr>
                                  <w:rStyle w:val="Hyperlink"/>
                                  <w:rFonts w:ascii="Open Sans" w:hAnsi="Open Sans" w:cs="Open Sans"/>
                                  <w:sz w:val="20"/>
                                  <w:szCs w:val="20"/>
                                </w:rPr>
                                <w:t>https://volta-org.be/fr/benefits/</w:t>
                              </w:r>
                            </w:hyperlink>
                          </w:p>
                          <w:p w14:paraId="5766939C" w14:textId="77777777" w:rsidR="004C1641" w:rsidRPr="00C254F6" w:rsidRDefault="004C1641" w:rsidP="00C254F6">
                            <w:pPr>
                              <w:pStyle w:val="tekst"/>
                              <w:rPr>
                                <w:rFonts w:ascii="HelveticaNeueLTStd-BdCn" w:hAnsi="HelveticaNeueLTStd-BdCn" w:cs="HelveticaNeueLTStd-BdCn"/>
                                <w:b/>
                                <w:bCs/>
                                <w:sz w:val="102"/>
                                <w:szCs w:val="102"/>
                                <w:lang w:val="nl-BE"/>
                                <w14:textOutline w14:w="9525" w14:cap="flat" w14:cmpd="sng" w14:algn="ctr">
                                  <w14:noFill/>
                                  <w14:prstDash w14:val="solid"/>
                                  <w14:round/>
                                </w14:textOutline>
                              </w:rPr>
                            </w:pPr>
                          </w:p>
                          <w:p w14:paraId="1539B0F3" w14:textId="77777777" w:rsidR="004C1641" w:rsidRPr="00C254F6" w:rsidRDefault="004C1641" w:rsidP="00501D08">
                            <w:pPr>
                              <w:rPr>
                                <w:color w:val="auto"/>
                              </w:rPr>
                            </w:pPr>
                          </w:p>
                          <w:p w14:paraId="0F4829B2" w14:textId="0B5B293D" w:rsidR="000B3421" w:rsidRPr="00C254F6" w:rsidRDefault="000B3421" w:rsidP="003464A6">
                            <w:pPr>
                              <w:pStyle w:val="tek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C860" id="Tekstvak 1" o:spid="_x0000_s1027" type="#_x0000_t202" style="position:absolute;margin-left:-35.7pt;margin-top:88.15pt;width:524.6pt;height:63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" filled="f" stroked="f">
                <v:textbox>
                  <w:txbxContent>
                    <w:p w14:paraId="30B68724" w14:textId="77777777" w:rsidR="00C254F6" w:rsidRPr="00C254F6" w:rsidRDefault="00C254F6" w:rsidP="00C254F6">
                      <w:pPr>
                        <w:pStyle w:val="Tussentitel"/>
                        <w:rPr>
                          <w:lang w:val="fr-BE"/>
                        </w:rPr>
                      </w:pPr>
                      <w:r w:rsidRPr="00C254F6">
                        <w:rPr>
                          <w:lang w:val="fr-BE"/>
                        </w:rPr>
                        <w:t>Remboursement des frais de garde d’enfants</w:t>
                      </w:r>
                    </w:p>
                    <w:p w14:paraId="5D9869B8" w14:textId="069511DD" w:rsidR="00C254F6" w:rsidRPr="00C254F6" w:rsidRDefault="00C254F6" w:rsidP="00C254F6">
                      <w:pPr>
                        <w:pStyle w:val="tekst"/>
                        <w:rPr>
                          <w:lang w:val="fr-BE"/>
                        </w:rPr>
                      </w:pPr>
                      <w:r w:rsidRPr="00C254F6">
                        <w:rPr>
                          <w:lang w:val="fr-BE"/>
                        </w:rPr>
                        <w:t xml:space="preserve">Le Fonds social rembourse les frais de garde d’enfants encourus en 2022 et 2023, à condition que l’ouvrier (h/f) relève de la compétence de la sous-commission paritaire des </w:t>
                      </w:r>
                      <w:r w:rsidR="009C3462">
                        <w:rPr>
                          <w:lang w:val="fr-BE"/>
                        </w:rPr>
                        <w:t>électriciens (SCP 149.01)</w:t>
                      </w:r>
                      <w:r w:rsidRPr="00C254F6">
                        <w:rPr>
                          <w:lang w:val="fr-BE"/>
                        </w:rPr>
                        <w:t xml:space="preserve"> au moment </w:t>
                      </w:r>
                      <w:r w:rsidR="009C3462">
                        <w:rPr>
                          <w:lang w:val="fr-BE"/>
                        </w:rPr>
                        <w:t>où les frais sont engagés.</w:t>
                      </w:r>
                    </w:p>
                    <w:p w14:paraId="3B1C90C9" w14:textId="3EB51F0F" w:rsidR="00C254F6" w:rsidRPr="00C254F6" w:rsidRDefault="00C254F6" w:rsidP="00C254F6">
                      <w:pPr>
                        <w:pStyle w:val="Tussentitel"/>
                        <w:rPr>
                          <w:lang w:val="fr-BE"/>
                        </w:rPr>
                      </w:pPr>
                      <w:r w:rsidRPr="00C254F6">
                        <w:rPr>
                          <w:lang w:val="fr-BE"/>
                        </w:rPr>
                        <w:t>Intervention pour qui</w:t>
                      </w:r>
                      <w:r>
                        <w:rPr>
                          <w:lang w:val="fr-BE"/>
                        </w:rPr>
                        <w:t xml:space="preserve"> </w:t>
                      </w:r>
                      <w:r w:rsidRPr="00C254F6">
                        <w:rPr>
                          <w:lang w:val="fr-BE"/>
                        </w:rPr>
                        <w:t xml:space="preserve">? </w:t>
                      </w:r>
                    </w:p>
                    <w:p w14:paraId="48152B97" w14:textId="37A13CC2" w:rsidR="00C254F6" w:rsidRDefault="00C254F6" w:rsidP="001E041C">
                      <w:pPr>
                        <w:pStyle w:val="tekst"/>
                        <w:numPr>
                          <w:ilvl w:val="0"/>
                          <w:numId w:val="5"/>
                        </w:numPr>
                        <w:ind w:left="198" w:hanging="198"/>
                        <w:rPr>
                          <w:lang w:val="fr-BE"/>
                        </w:rPr>
                      </w:pPr>
                      <w:r w:rsidRPr="00C254F6">
                        <w:rPr>
                          <w:lang w:val="fr-BE"/>
                        </w:rPr>
                        <w:t xml:space="preserve">Pour la garde d’enfants jusqu’à l’âge de 3 ans sous une forme reconnue par l’Office de la Naissance et l’Enfance ou par Kind &amp; </w:t>
                      </w:r>
                      <w:proofErr w:type="spellStart"/>
                      <w:r w:rsidRPr="00C254F6">
                        <w:rPr>
                          <w:lang w:val="fr-BE"/>
                        </w:rPr>
                        <w:t>Gezin</w:t>
                      </w:r>
                      <w:proofErr w:type="spellEnd"/>
                      <w:r w:rsidR="001E041C">
                        <w:rPr>
                          <w:lang w:val="fr-BE"/>
                        </w:rPr>
                        <w:t> ;</w:t>
                      </w:r>
                    </w:p>
                    <w:p w14:paraId="4CC0DD64" w14:textId="787CA807" w:rsidR="001E041C" w:rsidRPr="001E041C" w:rsidRDefault="001E041C" w:rsidP="001E041C">
                      <w:pPr>
                        <w:pStyle w:val="Lijstalinea"/>
                        <w:numPr>
                          <w:ilvl w:val="0"/>
                          <w:numId w:val="5"/>
                        </w:numPr>
                        <w:spacing w:line="240" w:lineRule="auto"/>
                        <w:ind w:left="198" w:hanging="198"/>
                        <w:rPr>
                          <w:rFonts w:ascii="Open Sans" w:hAnsi="Open Sans" w:cs="Open Sans"/>
                          <w:sz w:val="20"/>
                          <w:szCs w:val="20"/>
                          <w:lang w:val="fr-BE"/>
                        </w:rPr>
                      </w:pPr>
                      <w:r w:rsidRPr="007F759C">
                        <w:rPr>
                          <w:rFonts w:ascii="Open Sans" w:hAnsi="Open Sans" w:cs="Open Sans"/>
                          <w:sz w:val="20"/>
                          <w:szCs w:val="20"/>
                          <w:lang w:val="fr-BE"/>
                        </w:rPr>
                        <w:t>Et pour les enfants ayant moins de 14 ans le jour de l’activité de garde (ou ayant moins de 21 ans dans le cas d’un enfant souffrant d’un lourd handicap), dans le cadre d’une activité de garderie avant et après l’école assurée par une structure d’accueil ou de garderie agréée, subventionnée ou contrôlée directement par une administration publique.</w:t>
                      </w:r>
                    </w:p>
                    <w:p w14:paraId="6F360995" w14:textId="5AF68765" w:rsidR="00C254F6" w:rsidRPr="00C254F6" w:rsidRDefault="00C254F6" w:rsidP="00C254F6">
                      <w:pPr>
                        <w:pStyle w:val="Tussentitel"/>
                        <w:rPr>
                          <w:lang w:val="fr-BE"/>
                        </w:rPr>
                      </w:pPr>
                      <w:r w:rsidRPr="00C254F6">
                        <w:rPr>
                          <w:lang w:val="fr-BE"/>
                        </w:rPr>
                        <w:t>A combien s’élève l’intervention</w:t>
                      </w:r>
                      <w:r>
                        <w:rPr>
                          <w:lang w:val="fr-BE"/>
                        </w:rPr>
                        <w:t xml:space="preserve"> </w:t>
                      </w:r>
                      <w:r w:rsidRPr="00C254F6">
                        <w:rPr>
                          <w:lang w:val="fr-BE"/>
                        </w:rPr>
                        <w:t xml:space="preserve">? </w:t>
                      </w:r>
                    </w:p>
                    <w:p w14:paraId="071A8F25" w14:textId="77777777" w:rsidR="00C254F6" w:rsidRPr="00C254F6" w:rsidRDefault="00C254F6" w:rsidP="00C254F6">
                      <w:pPr>
                        <w:pStyle w:val="tekst"/>
                        <w:rPr>
                          <w:lang w:val="fr-BE"/>
                        </w:rPr>
                      </w:pPr>
                      <w:r w:rsidRPr="00C254F6">
                        <w:rPr>
                          <w:lang w:val="fr-BE"/>
                        </w:rPr>
                        <w:t>€ 4 (« brut ») par jour/par enfant avec un maximum de € 400 (« brut ») par an/par enfant (le montant à partir du 1</w:t>
                      </w:r>
                      <w:r w:rsidRPr="00C254F6">
                        <w:rPr>
                          <w:vertAlign w:val="superscript"/>
                          <w:lang w:val="fr-BE"/>
                        </w:rPr>
                        <w:t>er</w:t>
                      </w:r>
                      <w:r w:rsidRPr="00C254F6">
                        <w:rPr>
                          <w:lang w:val="fr-BE"/>
                        </w:rPr>
                        <w:t xml:space="preserve"> janvier 2022). </w:t>
                      </w:r>
                    </w:p>
                    <w:p w14:paraId="20F23537" w14:textId="77777777" w:rsidR="00C254F6" w:rsidRPr="00605971" w:rsidRDefault="00C254F6" w:rsidP="00C254F6">
                      <w:pPr>
                        <w:rPr>
                          <w:rFonts w:ascii="Fira Sans" w:hAnsi="Fira Sans"/>
                          <w:color w:val="auto"/>
                          <w:sz w:val="14"/>
                          <w:szCs w:val="14"/>
                          <w:lang w:val="fr-BE"/>
                        </w:rPr>
                      </w:pPr>
                    </w:p>
                    <w:p w14:paraId="4C477093" w14:textId="394CD34C" w:rsidR="00C254F6" w:rsidRPr="00C254F6" w:rsidRDefault="00C254F6" w:rsidP="00C254F6">
                      <w:pPr>
                        <w:pStyle w:val="tekst"/>
                        <w:rPr>
                          <w:lang w:val="fr-BE"/>
                        </w:rPr>
                      </w:pPr>
                      <w:r w:rsidRPr="00C254F6">
                        <w:rPr>
                          <w:lang w:val="fr-BE"/>
                        </w:rPr>
                        <w:t>L’intervention du Fonds social dans les frais de garde d’enfants (en 2022 et 2023) est exonérée d’ONSS. Sur le plan fiscal les frais de garde d’enfants sont considérés comme frais propres au travailleur. L’intervention du Fonds social est donc une rémunération imposable. En d’autres termes, la prime de garde d’enfants n’est pas exonérée de précompte professionnel et doit être reprise dans la déclaration fiscale. Le Fonds social envoie une fiche fiscale avec le montant à déclarer l’année suivant celle du remboursement. Ainsi la prime payée en 2023 (pour les jours de garde d’enfants en 2022) doit être déclarée en 2024 sur base de la fiche fiscale 281.10 envoyée par le Fonds social en 2023.</w:t>
                      </w:r>
                    </w:p>
                    <w:p w14:paraId="6BB6961C" w14:textId="7067D8D6" w:rsidR="00C254F6" w:rsidRPr="00C254F6" w:rsidRDefault="00C254F6" w:rsidP="00C254F6">
                      <w:pPr>
                        <w:pStyle w:val="Tussentitel"/>
                        <w:rPr>
                          <w:lang w:val="fr-BE"/>
                        </w:rPr>
                      </w:pPr>
                      <w:r w:rsidRPr="00C254F6">
                        <w:rPr>
                          <w:lang w:val="fr-BE"/>
                        </w:rPr>
                        <w:t>Comment introduire la demande</w:t>
                      </w:r>
                      <w:r>
                        <w:rPr>
                          <w:lang w:val="fr-BE"/>
                        </w:rPr>
                        <w:t xml:space="preserve"> </w:t>
                      </w:r>
                      <w:r w:rsidRPr="00C254F6">
                        <w:rPr>
                          <w:lang w:val="fr-BE"/>
                        </w:rPr>
                        <w:t xml:space="preserve">? </w:t>
                      </w:r>
                    </w:p>
                    <w:p w14:paraId="56A9A0CA" w14:textId="77777777" w:rsidR="00C254F6" w:rsidRPr="00C254F6" w:rsidRDefault="00C254F6" w:rsidP="00C254F6">
                      <w:pPr>
                        <w:pStyle w:val="tekst"/>
                        <w:rPr>
                          <w:lang w:val="fr-BE"/>
                        </w:rPr>
                      </w:pPr>
                      <w:r w:rsidRPr="00C254F6">
                        <w:rPr>
                          <w:lang w:val="fr-BE"/>
                        </w:rPr>
                        <w:t xml:space="preserve">L’ouvrier (h/f) doit compléter un formulaire F14 et le fournir au Fonds social. </w:t>
                      </w:r>
                    </w:p>
                    <w:p w14:paraId="06B3BEDE" w14:textId="4E9FA152" w:rsidR="00C254F6" w:rsidRPr="00C254F6" w:rsidRDefault="00C254F6" w:rsidP="00C254F6">
                      <w:pPr>
                        <w:pStyle w:val="tekst"/>
                        <w:rPr>
                          <w:rFonts w:ascii="Fira Sans" w:hAnsi="Fira Sans"/>
                          <w:lang w:val="fr-BE"/>
                        </w:rPr>
                      </w:pPr>
                      <w:r w:rsidRPr="00C254F6">
                        <w:rPr>
                          <w:lang w:val="fr-BE"/>
                        </w:rPr>
                        <w:t>La demande de remboursement doit être introduite avant le 31 décembre 202</w:t>
                      </w:r>
                      <w:r w:rsidR="001E041C">
                        <w:rPr>
                          <w:lang w:val="fr-BE"/>
                        </w:rPr>
                        <w:t>1</w:t>
                      </w:r>
                      <w:r w:rsidRPr="00C254F6">
                        <w:rPr>
                          <w:lang w:val="fr-BE"/>
                        </w:rPr>
                        <w:t>.</w:t>
                      </w:r>
                    </w:p>
                    <w:p w14:paraId="38ADED31" w14:textId="2A82A104" w:rsidR="00C254F6" w:rsidRPr="00C254F6" w:rsidRDefault="00C254F6" w:rsidP="00C254F6">
                      <w:pPr>
                        <w:pStyle w:val="Tussentitel"/>
                        <w:rPr>
                          <w:lang w:val="fr-BE"/>
                        </w:rPr>
                      </w:pPr>
                      <w:r w:rsidRPr="00C254F6">
                        <w:rPr>
                          <w:lang w:val="fr-BE"/>
                        </w:rPr>
                        <w:t>Attestation fiscale obligatoire</w:t>
                      </w:r>
                      <w:r>
                        <w:rPr>
                          <w:lang w:val="fr-BE"/>
                        </w:rPr>
                        <w:t xml:space="preserve"> </w:t>
                      </w:r>
                      <w:r w:rsidRPr="00C254F6">
                        <w:rPr>
                          <w:lang w:val="fr-BE"/>
                        </w:rPr>
                        <w:t xml:space="preserve">! </w:t>
                      </w:r>
                    </w:p>
                    <w:p w14:paraId="03714087" w14:textId="77777777" w:rsidR="00C254F6" w:rsidRPr="00C254F6" w:rsidRDefault="00C254F6" w:rsidP="00C254F6">
                      <w:pPr>
                        <w:pStyle w:val="tekst"/>
                        <w:rPr>
                          <w:lang w:val="fr-BE"/>
                        </w:rPr>
                      </w:pPr>
                      <w:r w:rsidRPr="00C254F6">
                        <w:rPr>
                          <w:lang w:val="fr-BE"/>
                        </w:rPr>
                        <w:t xml:space="preserve">Le remboursement est effectué sur base d’une attestation fiscale précisant le montant des dépenses pour la garde d’enfants aux dates indiquées l’année qui précède celle au cours de laquelle l’attestation a été délivrée. </w:t>
                      </w:r>
                    </w:p>
                    <w:p w14:paraId="4CA27817" w14:textId="77777777" w:rsidR="00605971" w:rsidRPr="00605971" w:rsidRDefault="00605971" w:rsidP="00605971">
                      <w:pPr>
                        <w:rPr>
                          <w:rFonts w:ascii="Fira Sans" w:hAnsi="Fira Sans"/>
                          <w:color w:val="auto"/>
                          <w:sz w:val="14"/>
                          <w:szCs w:val="14"/>
                          <w:lang w:val="fr-BE"/>
                        </w:rPr>
                      </w:pPr>
                    </w:p>
                    <w:p w14:paraId="6B1D6466" w14:textId="5DDE7568" w:rsidR="00C254F6" w:rsidRPr="00C254F6" w:rsidRDefault="00C254F6" w:rsidP="00085A34">
                      <w:pPr>
                        <w:pStyle w:val="tekst"/>
                        <w:rPr>
                          <w:lang w:val="fr-BE"/>
                        </w:rPr>
                      </w:pPr>
                      <w:r w:rsidRPr="00C254F6">
                        <w:rPr>
                          <w:lang w:val="fr-BE"/>
                        </w:rPr>
                        <w:t>(En mars 2023 une attestation fiscale sera délivrée précisant le nombre de jours pour la garde d’enfants en 2022</w:t>
                      </w:r>
                      <w:r w:rsidR="001B17BC">
                        <w:rPr>
                          <w:lang w:val="fr-BE"/>
                        </w:rPr>
                        <w:t xml:space="preserve"> </w:t>
                      </w:r>
                      <w:r w:rsidRPr="00C254F6">
                        <w:rPr>
                          <w:lang w:val="fr-BE"/>
                        </w:rPr>
                        <w:t xml:space="preserve">; en mars 2024 une attestation fiscale sera délivrée précisant le nombre de jours pour la garde d’enfants en 2023). </w:t>
                      </w:r>
                    </w:p>
                    <w:p w14:paraId="6A0D73C1" w14:textId="77777777" w:rsidR="00605971" w:rsidRPr="00605971" w:rsidRDefault="00605971" w:rsidP="00605971">
                      <w:pPr>
                        <w:rPr>
                          <w:rFonts w:ascii="Fira Sans" w:hAnsi="Fira Sans"/>
                          <w:color w:val="auto"/>
                          <w:sz w:val="14"/>
                          <w:szCs w:val="14"/>
                          <w:lang w:val="fr-BE"/>
                        </w:rPr>
                      </w:pPr>
                    </w:p>
                    <w:p w14:paraId="3855CAD7" w14:textId="77777777" w:rsidR="00085A34" w:rsidRPr="007F759C" w:rsidRDefault="00085A34" w:rsidP="00085A34">
                      <w:pPr>
                        <w:pStyle w:val="tekst"/>
                        <w:rPr>
                          <w:lang w:val="fr-BE"/>
                        </w:rPr>
                      </w:pPr>
                      <w:r w:rsidRPr="007F759C">
                        <w:rPr>
                          <w:lang w:val="fr-BE"/>
                        </w:rPr>
                        <w:t xml:space="preserve">Si le nom du demandeur n’est pas mentionné sur l’attestation fiscale, le Fonds social peut demander un extrait d’acte de naissance de l’enfant, ou tout autre document prouvant la filiation.  </w:t>
                      </w:r>
                    </w:p>
                    <w:p w14:paraId="770AAE03" w14:textId="77777777" w:rsidR="00605971" w:rsidRPr="00605971" w:rsidRDefault="00605971" w:rsidP="00605971">
                      <w:pPr>
                        <w:rPr>
                          <w:rFonts w:ascii="Fira Sans" w:hAnsi="Fira Sans"/>
                          <w:color w:val="auto"/>
                          <w:sz w:val="14"/>
                          <w:szCs w:val="14"/>
                          <w:lang w:val="fr-BE"/>
                        </w:rPr>
                      </w:pPr>
                    </w:p>
                    <w:p w14:paraId="0C11A74E" w14:textId="23DE1876" w:rsidR="00C254F6" w:rsidRPr="00C254F6" w:rsidRDefault="00C254F6" w:rsidP="00085A34">
                      <w:pPr>
                        <w:pStyle w:val="tekst"/>
                        <w:rPr>
                          <w:sz w:val="18"/>
                          <w:szCs w:val="18"/>
                          <w:lang w:val="fr-BE"/>
                        </w:rPr>
                      </w:pPr>
                      <w:r w:rsidRPr="00C254F6">
                        <w:rPr>
                          <w:lang w:val="fr-BE"/>
                        </w:rPr>
                        <w:t>Pour les travailleurs étrangers/ouvriers frontaliers une attestation reprenant les mêmes données que la fiche fiscale/l’attestation de frais pour la garde d’enfants, est également acceptée.</w:t>
                      </w:r>
                    </w:p>
                    <w:p w14:paraId="1C4C0885" w14:textId="18CA78A2" w:rsidR="00C254F6" w:rsidRPr="00C254F6" w:rsidRDefault="00C254F6" w:rsidP="00C254F6">
                      <w:pPr>
                        <w:pStyle w:val="Tussentitel"/>
                        <w:rPr>
                          <w:bCs/>
                          <w:sz w:val="28"/>
                          <w:szCs w:val="28"/>
                          <w:lang w:val="fr-BE"/>
                        </w:rPr>
                      </w:pPr>
                      <w:r w:rsidRPr="00C254F6">
                        <w:rPr>
                          <w:lang w:val="fr-BE"/>
                        </w:rPr>
                        <w:t>Où peut-on trouver le formulaire de demande F14</w:t>
                      </w:r>
                      <w:r>
                        <w:rPr>
                          <w:lang w:val="fr-BE"/>
                        </w:rPr>
                        <w:t xml:space="preserve"> </w:t>
                      </w:r>
                      <w:r w:rsidRPr="00C254F6">
                        <w:rPr>
                          <w:lang w:val="fr-BE"/>
                        </w:rPr>
                        <w:t>?</w:t>
                      </w:r>
                      <w:r w:rsidRPr="00C254F6">
                        <w:rPr>
                          <w:bCs/>
                          <w:sz w:val="28"/>
                          <w:szCs w:val="28"/>
                          <w:lang w:val="fr-BE"/>
                        </w:rPr>
                        <w:t xml:space="preserve"> </w:t>
                      </w:r>
                    </w:p>
                    <w:p w14:paraId="0B97C9B2" w14:textId="77777777" w:rsidR="00605971" w:rsidRPr="007F759C" w:rsidRDefault="00605971" w:rsidP="00605971">
                      <w:pPr>
                        <w:pStyle w:val="Lijstalinea"/>
                        <w:numPr>
                          <w:ilvl w:val="0"/>
                          <w:numId w:val="7"/>
                        </w:numPr>
                        <w:spacing w:after="0"/>
                        <w:ind w:left="198" w:hanging="198"/>
                        <w:rPr>
                          <w:rFonts w:ascii="Open Sans" w:hAnsi="Open Sans" w:cs="Open Sans"/>
                          <w:sz w:val="20"/>
                          <w:szCs w:val="20"/>
                          <w:lang w:val="fr-BE"/>
                        </w:rPr>
                      </w:pPr>
                      <w:r w:rsidRPr="007F759C">
                        <w:rPr>
                          <w:rFonts w:ascii="Open Sans" w:hAnsi="Open Sans" w:cs="Open Sans"/>
                          <w:sz w:val="20"/>
                          <w:szCs w:val="20"/>
                          <w:lang w:val="fr-BE"/>
                        </w:rPr>
                        <w:t xml:space="preserve">Via </w:t>
                      </w:r>
                      <w:hyperlink r:id="rId13" w:history="1">
                        <w:r w:rsidRPr="007F759C">
                          <w:rPr>
                            <w:rStyle w:val="Hyperlink"/>
                            <w:rFonts w:ascii="Open Sans" w:hAnsi="Open Sans" w:cs="Open Sans"/>
                            <w:sz w:val="20"/>
                            <w:szCs w:val="20"/>
                          </w:rPr>
                          <w:t>https://volta-org.be/</w:t>
                        </w:r>
                      </w:hyperlink>
                      <w:r w:rsidRPr="007F759C">
                        <w:rPr>
                          <w:rStyle w:val="Hyperlink"/>
                          <w:rFonts w:ascii="Open Sans" w:hAnsi="Open Sans" w:cs="Open Sans"/>
                          <w:sz w:val="20"/>
                          <w:szCs w:val="20"/>
                          <w:u w:val="none"/>
                        </w:rPr>
                        <w:t xml:space="preserve"> </w:t>
                      </w:r>
                      <w:r w:rsidRPr="007F759C">
                        <w:rPr>
                          <w:rFonts w:ascii="Open Sans" w:hAnsi="Open Sans" w:cs="Open Sans"/>
                          <w:sz w:val="20"/>
                          <w:szCs w:val="20"/>
                          <w:lang w:val="fr-BE"/>
                        </w:rPr>
                        <w:t xml:space="preserve">et </w:t>
                      </w:r>
                    </w:p>
                    <w:p w14:paraId="59215B53" w14:textId="77777777" w:rsidR="00605971" w:rsidRPr="007F759C" w:rsidRDefault="00605971" w:rsidP="00605971">
                      <w:pPr>
                        <w:pStyle w:val="Lijstalinea"/>
                        <w:numPr>
                          <w:ilvl w:val="0"/>
                          <w:numId w:val="7"/>
                        </w:numPr>
                        <w:spacing w:after="0"/>
                        <w:ind w:left="198" w:hanging="198"/>
                        <w:rPr>
                          <w:rFonts w:ascii="Open Sans" w:hAnsi="Open Sans" w:cs="Open Sans"/>
                          <w:sz w:val="20"/>
                          <w:szCs w:val="20"/>
                          <w:lang w:val="fr-BE"/>
                        </w:rPr>
                      </w:pPr>
                      <w:r w:rsidRPr="007F759C">
                        <w:rPr>
                          <w:rFonts w:ascii="Open Sans" w:hAnsi="Open Sans" w:cs="Open Sans"/>
                          <w:sz w:val="20"/>
                          <w:szCs w:val="20"/>
                          <w:lang w:val="fr-BE"/>
                        </w:rPr>
                        <w:t>Pour plus d’</w:t>
                      </w:r>
                      <w:proofErr w:type="spellStart"/>
                      <w:r w:rsidRPr="007F759C">
                        <w:rPr>
                          <w:rFonts w:ascii="Open Sans" w:hAnsi="Open Sans" w:cs="Open Sans"/>
                          <w:sz w:val="20"/>
                          <w:szCs w:val="20"/>
                          <w:lang w:val="fr-BE"/>
                        </w:rPr>
                        <w:t>info’s</w:t>
                      </w:r>
                      <w:proofErr w:type="spellEnd"/>
                      <w:r w:rsidRPr="007F759C">
                        <w:rPr>
                          <w:rFonts w:ascii="Open Sans" w:hAnsi="Open Sans" w:cs="Open Sans"/>
                          <w:sz w:val="20"/>
                          <w:szCs w:val="20"/>
                          <w:lang w:val="fr-BE"/>
                        </w:rPr>
                        <w:t xml:space="preserve"> : </w:t>
                      </w:r>
                      <w:hyperlink r:id="rId14" w:history="1">
                        <w:r w:rsidRPr="007F759C">
                          <w:rPr>
                            <w:rStyle w:val="Hyperlink"/>
                            <w:rFonts w:ascii="Open Sans" w:hAnsi="Open Sans" w:cs="Open Sans"/>
                            <w:sz w:val="20"/>
                            <w:szCs w:val="20"/>
                          </w:rPr>
                          <w:t>https://volta-org.be/fr/benefits/</w:t>
                        </w:r>
                      </w:hyperlink>
                    </w:p>
                    <w:p w14:paraId="5766939C" w14:textId="77777777" w:rsidR="004C1641" w:rsidRPr="00C254F6" w:rsidRDefault="004C1641" w:rsidP="00C254F6">
                      <w:pPr>
                        <w:pStyle w:val="tekst"/>
                        <w:rPr>
                          <w:rFonts w:ascii="HelveticaNeueLTStd-BdCn" w:hAnsi="HelveticaNeueLTStd-BdCn" w:cs="HelveticaNeueLTStd-BdCn"/>
                          <w:b/>
                          <w:bCs/>
                          <w:sz w:val="102"/>
                          <w:szCs w:val="102"/>
                          <w:lang w:val="nl-BE"/>
                          <w14:textOutline w14:w="9525" w14:cap="flat" w14:cmpd="sng" w14:algn="ctr">
                            <w14:noFill/>
                            <w14:prstDash w14:val="solid"/>
                            <w14:round/>
                          </w14:textOutline>
                        </w:rPr>
                      </w:pPr>
                    </w:p>
                    <w:p w14:paraId="1539B0F3" w14:textId="77777777" w:rsidR="004C1641" w:rsidRPr="00C254F6" w:rsidRDefault="004C1641" w:rsidP="00501D08">
                      <w:pPr>
                        <w:rPr>
                          <w:color w:val="auto"/>
                        </w:rPr>
                      </w:pPr>
                    </w:p>
                    <w:p w14:paraId="0F4829B2" w14:textId="0B5B293D" w:rsidR="000B3421" w:rsidRPr="00C254F6" w:rsidRDefault="000B3421" w:rsidP="003464A6">
                      <w:pPr>
                        <w:pStyle w:val="tekst"/>
                      </w:pPr>
                    </w:p>
                  </w:txbxContent>
                </v:textbox>
              </v:shape>
            </w:pict>
          </mc:Fallback>
        </mc:AlternateContent>
      </w:r>
    </w:p>
    <w:p w14:paraId="1E34833A" w14:textId="77777777" w:rsidR="00C254F6" w:rsidRPr="00C254F6" w:rsidRDefault="00C254F6" w:rsidP="00C254F6">
      <w:pPr>
        <w:rPr>
          <w:rFonts w:ascii="Open Sans SemiBold" w:hAnsi="Open Sans SemiBold" w:cs="Open Sans SemiBold"/>
          <w:sz w:val="56"/>
          <w:szCs w:val="56"/>
        </w:rPr>
      </w:pPr>
    </w:p>
    <w:p w14:paraId="5821167D" w14:textId="77777777" w:rsidR="00C254F6" w:rsidRPr="00C254F6" w:rsidRDefault="00C254F6" w:rsidP="00C254F6">
      <w:pPr>
        <w:rPr>
          <w:rFonts w:ascii="Open Sans SemiBold" w:hAnsi="Open Sans SemiBold" w:cs="Open Sans SemiBold"/>
          <w:sz w:val="56"/>
          <w:szCs w:val="56"/>
        </w:rPr>
      </w:pPr>
    </w:p>
    <w:p w14:paraId="2DBDBD3E" w14:textId="77777777" w:rsidR="00C254F6" w:rsidRPr="00C254F6" w:rsidRDefault="00C254F6" w:rsidP="00C254F6">
      <w:pPr>
        <w:rPr>
          <w:rFonts w:ascii="Open Sans SemiBold" w:hAnsi="Open Sans SemiBold" w:cs="Open Sans SemiBold"/>
          <w:sz w:val="56"/>
          <w:szCs w:val="56"/>
        </w:rPr>
      </w:pPr>
    </w:p>
    <w:p w14:paraId="3D4DD6F7" w14:textId="77777777" w:rsidR="00C254F6" w:rsidRPr="00C254F6" w:rsidRDefault="00C254F6" w:rsidP="00C254F6">
      <w:pPr>
        <w:rPr>
          <w:rFonts w:ascii="Open Sans SemiBold" w:hAnsi="Open Sans SemiBold" w:cs="Open Sans SemiBold"/>
          <w:sz w:val="56"/>
          <w:szCs w:val="56"/>
        </w:rPr>
      </w:pPr>
    </w:p>
    <w:p w14:paraId="26AA5BE5" w14:textId="77777777" w:rsidR="00C254F6" w:rsidRPr="00C254F6" w:rsidRDefault="00C254F6" w:rsidP="00C254F6">
      <w:pPr>
        <w:rPr>
          <w:rFonts w:ascii="Open Sans SemiBold" w:hAnsi="Open Sans SemiBold" w:cs="Open Sans SemiBold"/>
          <w:sz w:val="56"/>
          <w:szCs w:val="56"/>
        </w:rPr>
      </w:pPr>
    </w:p>
    <w:p w14:paraId="7CA94E72" w14:textId="77777777" w:rsidR="00C254F6" w:rsidRPr="00C254F6" w:rsidRDefault="00C254F6" w:rsidP="00C254F6">
      <w:pPr>
        <w:rPr>
          <w:rFonts w:ascii="Open Sans SemiBold" w:hAnsi="Open Sans SemiBold" w:cs="Open Sans SemiBold"/>
          <w:sz w:val="56"/>
          <w:szCs w:val="56"/>
        </w:rPr>
      </w:pPr>
    </w:p>
    <w:p w14:paraId="7A3F05F9" w14:textId="77777777" w:rsidR="00C254F6" w:rsidRPr="00C254F6" w:rsidRDefault="00C254F6" w:rsidP="00C254F6">
      <w:pPr>
        <w:rPr>
          <w:rFonts w:ascii="Open Sans SemiBold" w:hAnsi="Open Sans SemiBold" w:cs="Open Sans SemiBold"/>
          <w:sz w:val="56"/>
          <w:szCs w:val="56"/>
        </w:rPr>
      </w:pPr>
    </w:p>
    <w:p w14:paraId="32F1B147" w14:textId="77777777" w:rsidR="00C254F6" w:rsidRPr="00C254F6" w:rsidRDefault="00C254F6" w:rsidP="00C254F6">
      <w:pPr>
        <w:rPr>
          <w:rFonts w:ascii="Open Sans SemiBold" w:hAnsi="Open Sans SemiBold" w:cs="Open Sans SemiBold"/>
          <w:sz w:val="56"/>
          <w:szCs w:val="56"/>
        </w:rPr>
      </w:pPr>
    </w:p>
    <w:p w14:paraId="6987CA3E" w14:textId="77777777" w:rsidR="00C254F6" w:rsidRPr="00C254F6" w:rsidRDefault="00C254F6" w:rsidP="00C254F6">
      <w:pPr>
        <w:rPr>
          <w:rFonts w:ascii="Open Sans SemiBold" w:hAnsi="Open Sans SemiBold" w:cs="Open Sans SemiBold"/>
          <w:sz w:val="56"/>
          <w:szCs w:val="56"/>
        </w:rPr>
      </w:pPr>
    </w:p>
    <w:sectPr w:rsidR="00C254F6" w:rsidRPr="00C254F6" w:rsidSect="001B17BC">
      <w:headerReference w:type="default" r:id="rId15"/>
      <w:footerReference w:type="default" r:id="rId16"/>
      <w:pgSz w:w="11900" w:h="16840" w:code="9"/>
      <w:pgMar w:top="1418" w:right="1418" w:bottom="567"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F7BD" w14:textId="77777777" w:rsidR="00B91757" w:rsidRDefault="00B91757" w:rsidP="00607ED6">
      <w:r>
        <w:separator/>
      </w:r>
    </w:p>
  </w:endnote>
  <w:endnote w:type="continuationSeparator" w:id="0">
    <w:p w14:paraId="66894348" w14:textId="77777777" w:rsidR="00B91757" w:rsidRDefault="00B91757" w:rsidP="0060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SemiBold">
    <w:panose1 w:val="00000000000000000000"/>
    <w:charset w:val="00"/>
    <w:family w:val="auto"/>
    <w:pitch w:val="variable"/>
    <w:sig w:usb0="E00002FF" w:usb1="4000201B" w:usb2="00000028" w:usb3="00000000" w:csb0="0000019F" w:csb1="00000000"/>
  </w:font>
  <w:font w:name="Avenir Next Condensed">
    <w:altName w:val="Calibri"/>
    <w:charset w:val="00"/>
    <w:family w:val="auto"/>
    <w:pitch w:val="variable"/>
    <w:sig w:usb0="8000002F" w:usb1="5000204A" w:usb2="00000000" w:usb3="00000000" w:csb0="0000009B" w:csb1="00000000"/>
  </w:font>
  <w:font w:name="Open Sans SemiCondensed ExtraBo">
    <w:panose1 w:val="00000000000000000000"/>
    <w:charset w:val="00"/>
    <w:family w:val="auto"/>
    <w:pitch w:val="variable"/>
    <w:sig w:usb0="E00002FF" w:usb1="4000201B" w:usb2="00000028" w:usb3="00000000" w:csb0="0000019F" w:csb1="00000000"/>
  </w:font>
  <w:font w:name="Fira Sans">
    <w:panose1 w:val="020B0503050000020004"/>
    <w:charset w:val="00"/>
    <w:family w:val="swiss"/>
    <w:pitch w:val="variable"/>
    <w:sig w:usb0="600002FF" w:usb1="00000001" w:usb2="00000000" w:usb3="00000000" w:csb0="0000019F" w:csb1="00000000"/>
  </w:font>
  <w:font w:name="HelveticaNeueLTStd-BdCn">
    <w:altName w:val="Arial"/>
    <w:panose1 w:val="020B0706030502030204"/>
    <w:charset w:val="00"/>
    <w:family w:val="auto"/>
    <w:pitch w:val="variable"/>
    <w:sig w:usb0="800000AF" w:usb1="4000204A" w:usb2="00000000" w:usb3="00000000" w:csb0="00000001" w:csb1="00000000"/>
  </w:font>
  <w:font w:name="Helvetica Neue LT Std 57 Conden">
    <w:altName w:val="Arial"/>
    <w:charset w:val="00"/>
    <w:family w:val="auto"/>
    <w:pitch w:val="variable"/>
    <w:sig w:usb0="800000AF" w:usb1="4000204A" w:usb2="00000000" w:usb3="00000000" w:csb0="00000001" w:csb1="00000000"/>
  </w:font>
  <w:font w:name="HelveticaNeueLTStd-LtCn">
    <w:altName w:val="Arial"/>
    <w:panose1 w:val="020B0406020202030204"/>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4F4" w14:textId="477E01D1" w:rsidR="00390ED0" w:rsidRDefault="001B17BC" w:rsidP="00390ED0">
    <w:pPr>
      <w:pStyle w:val="BasicParagraph"/>
      <w:tabs>
        <w:tab w:val="left" w:pos="7213"/>
      </w:tabs>
      <w:spacing w:line="360" w:lineRule="auto"/>
      <w:rPr>
        <w:rFonts w:ascii="Helvetica Neue LT Std 57 Conden" w:hAnsi="Helvetica Neue LT Std 57 Conden" w:cs="HelveticaNeueLTStd-LtCn"/>
        <w:sz w:val="16"/>
        <w:szCs w:val="16"/>
        <w:lang w:val="nl-BE"/>
      </w:rPr>
    </w:pPr>
    <w:r>
      <w:rPr>
        <w:noProof/>
        <w:sz w:val="20"/>
        <w:szCs w:val="20"/>
      </w:rPr>
      <w:drawing>
        <wp:anchor distT="0" distB="0" distL="114300" distR="114300" simplePos="0" relativeHeight="251663871" behindDoc="0" locked="0" layoutInCell="1" allowOverlap="1" wp14:anchorId="48189C8C" wp14:editId="2EDF85DD">
          <wp:simplePos x="0" y="0"/>
          <wp:positionH relativeFrom="margin">
            <wp:posOffset>-366395</wp:posOffset>
          </wp:positionH>
          <wp:positionV relativeFrom="margin">
            <wp:posOffset>8989695</wp:posOffset>
          </wp:positionV>
          <wp:extent cx="6189980" cy="307975"/>
          <wp:effectExtent l="0" t="0" r="1270" b="0"/>
          <wp:wrapNone/>
          <wp:docPr id="890989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980" cy="307975"/>
                  </a:xfrm>
                  <a:prstGeom prst="rect">
                    <a:avLst/>
                  </a:prstGeom>
                  <a:noFill/>
                  <a:ln>
                    <a:noFill/>
                  </a:ln>
                </pic:spPr>
              </pic:pic>
            </a:graphicData>
          </a:graphic>
        </wp:anchor>
      </w:drawing>
    </w:r>
    <w:r w:rsidR="00570A1E">
      <w:rPr>
        <w:rFonts w:ascii="Helvetica Neue LT Std 57 Conden" w:hAnsi="Helvetica Neue LT Std 57 Conden" w:cs="HelveticaNeueLTStd-LtCn"/>
        <w:sz w:val="16"/>
        <w:szCs w:val="16"/>
        <w:lang w:val="nl-BE"/>
      </w:rPr>
      <w:t xml:space="preserve">                      </w:t>
    </w:r>
  </w:p>
  <w:p w14:paraId="2A243F7E" w14:textId="0F90C593" w:rsidR="00390ED0" w:rsidRPr="002959A8" w:rsidRDefault="00C254F6" w:rsidP="00C51BE8">
    <w:pPr>
      <w:pStyle w:val="BasicParagraph"/>
      <w:tabs>
        <w:tab w:val="left" w:pos="7213"/>
      </w:tabs>
      <w:spacing w:line="360" w:lineRule="auto"/>
      <w:ind w:left="-567"/>
      <w:rPr>
        <w:rFonts w:ascii="Open Sans" w:hAnsi="Open Sans" w:cs="Open Sans"/>
        <w:sz w:val="15"/>
        <w:szCs w:val="15"/>
        <w:lang w:val="nl-BE"/>
      </w:rPr>
    </w:pPr>
    <w:bookmarkStart w:id="0" w:name="_Hlk213169236"/>
    <w:bookmarkStart w:id="1" w:name="_Hlk213169237"/>
    <w:proofErr w:type="spellStart"/>
    <w:r>
      <w:rPr>
        <w:rFonts w:ascii="Open Sans" w:hAnsi="Open Sans" w:cs="Open Sans"/>
        <w:sz w:val="15"/>
        <w:szCs w:val="15"/>
        <w:lang w:val="nl-BE"/>
      </w:rPr>
      <w:t>Éd</w:t>
    </w:r>
    <w:proofErr w:type="spellEnd"/>
    <w:r w:rsidR="001B17BC">
      <w:rPr>
        <w:rFonts w:ascii="Open Sans" w:hAnsi="Open Sans" w:cs="Open Sans"/>
        <w:sz w:val="15"/>
        <w:szCs w:val="15"/>
        <w:lang w:val="nl-BE"/>
      </w:rPr>
      <w:t>.</w:t>
    </w:r>
    <w:r>
      <w:rPr>
        <w:rFonts w:ascii="Open Sans" w:hAnsi="Open Sans" w:cs="Open Sans"/>
        <w:sz w:val="15"/>
        <w:szCs w:val="15"/>
        <w:lang w:val="nl-BE"/>
      </w:rPr>
      <w:t xml:space="preserve"> </w:t>
    </w:r>
    <w:proofErr w:type="gramStart"/>
    <w:r w:rsidR="001B17BC">
      <w:rPr>
        <w:rFonts w:ascii="Open Sans" w:hAnsi="Open Sans" w:cs="Open Sans"/>
        <w:sz w:val="15"/>
        <w:szCs w:val="15"/>
        <w:lang w:val="nl-BE"/>
      </w:rPr>
      <w:t>R</w:t>
    </w:r>
    <w:r w:rsidRPr="0020578D">
      <w:rPr>
        <w:rFonts w:ascii="Open Sans" w:hAnsi="Open Sans" w:cs="Open Sans"/>
        <w:sz w:val="15"/>
        <w:szCs w:val="15"/>
        <w:lang w:val="fr-BE"/>
      </w:rPr>
      <w:t>esp</w:t>
    </w:r>
    <w:r w:rsidR="001B17BC">
      <w:rPr>
        <w:rFonts w:ascii="Open Sans" w:hAnsi="Open Sans" w:cs="Open Sans"/>
        <w:sz w:val="15"/>
        <w:szCs w:val="15"/>
        <w:lang w:val="fr-BE"/>
      </w:rPr>
      <w:t xml:space="preserve">. </w:t>
    </w:r>
    <w:r w:rsidRPr="0020578D">
      <w:rPr>
        <w:rFonts w:ascii="Open Sans" w:hAnsi="Open Sans" w:cs="Open Sans"/>
        <w:sz w:val="15"/>
        <w:szCs w:val="15"/>
        <w:lang w:val="fr-BE"/>
      </w:rPr>
      <w:t>:</w:t>
    </w:r>
    <w:proofErr w:type="gramEnd"/>
    <w:r w:rsidRPr="0020578D">
      <w:rPr>
        <w:rFonts w:ascii="Open Sans" w:hAnsi="Open Sans" w:cs="Open Sans"/>
        <w:sz w:val="15"/>
        <w:szCs w:val="15"/>
        <w:lang w:val="fr-BE"/>
      </w:rPr>
      <w:t xml:space="preserve"> Lieve De Preter, Boulevard du Roi Albert II 19, 1210 Bruxelle</w:t>
    </w:r>
    <w:r>
      <w:rPr>
        <w:rFonts w:ascii="Open Sans" w:hAnsi="Open Sans" w:cs="Open Sans"/>
        <w:sz w:val="15"/>
        <w:szCs w:val="15"/>
        <w:lang w:val="fr-BE"/>
      </w:rPr>
      <w:t>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FC0B" w14:textId="77777777" w:rsidR="00B91757" w:rsidRDefault="00B91757" w:rsidP="00607ED6">
      <w:r>
        <w:separator/>
      </w:r>
    </w:p>
  </w:footnote>
  <w:footnote w:type="continuationSeparator" w:id="0">
    <w:p w14:paraId="6DE9A948" w14:textId="77777777" w:rsidR="00B91757" w:rsidRDefault="00B91757" w:rsidP="0060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39C" w14:textId="2896BBAC" w:rsidR="00607ED6" w:rsidRDefault="001B17BC">
    <w:pPr>
      <w:pStyle w:val="Koptekst"/>
    </w:pPr>
    <w:r>
      <w:rPr>
        <w:noProof/>
      </w:rPr>
      <w:drawing>
        <wp:anchor distT="0" distB="0" distL="114300" distR="114300" simplePos="0" relativeHeight="251661823" behindDoc="0" locked="0" layoutInCell="1" allowOverlap="1" wp14:anchorId="39AA9086" wp14:editId="04954F8A">
          <wp:simplePos x="0" y="0"/>
          <wp:positionH relativeFrom="column">
            <wp:posOffset>-419044</wp:posOffset>
          </wp:positionH>
          <wp:positionV relativeFrom="paragraph">
            <wp:posOffset>-635</wp:posOffset>
          </wp:positionV>
          <wp:extent cx="5745480" cy="1018540"/>
          <wp:effectExtent l="0" t="0" r="0" b="0"/>
          <wp:wrapNone/>
          <wp:docPr id="151099052" name="Afbeelding 1" descr="Afbeelding met schermopname, groen,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9948" name="Afbeelding 1" descr="Afbeelding met schermopname, groen, Graphics,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4A42"/>
    <w:multiLevelType w:val="hybridMultilevel"/>
    <w:tmpl w:val="006CAE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3524671"/>
    <w:multiLevelType w:val="hybridMultilevel"/>
    <w:tmpl w:val="526202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6F16BFC"/>
    <w:multiLevelType w:val="hybridMultilevel"/>
    <w:tmpl w:val="DF4880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EE80AA7"/>
    <w:multiLevelType w:val="hybridMultilevel"/>
    <w:tmpl w:val="59126BEA"/>
    <w:lvl w:ilvl="0" w:tplc="08130005">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 w15:restartNumberingAfterBreak="0">
    <w:nsid w:val="6EF16F76"/>
    <w:multiLevelType w:val="hybridMultilevel"/>
    <w:tmpl w:val="A498C4AC"/>
    <w:lvl w:ilvl="0" w:tplc="08130005">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5" w15:restartNumberingAfterBreak="0">
    <w:nsid w:val="6FA433B7"/>
    <w:multiLevelType w:val="hybridMultilevel"/>
    <w:tmpl w:val="3C96BB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AD815EA"/>
    <w:multiLevelType w:val="hybridMultilevel"/>
    <w:tmpl w:val="48381888"/>
    <w:lvl w:ilvl="0" w:tplc="0813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2112163061">
    <w:abstractNumId w:val="1"/>
  </w:num>
  <w:num w:numId="2" w16cid:durableId="1064375114">
    <w:abstractNumId w:val="2"/>
  </w:num>
  <w:num w:numId="3" w16cid:durableId="1360082126">
    <w:abstractNumId w:val="4"/>
  </w:num>
  <w:num w:numId="4" w16cid:durableId="1965959881">
    <w:abstractNumId w:val="0"/>
  </w:num>
  <w:num w:numId="5" w16cid:durableId="1320307265">
    <w:abstractNumId w:val="5"/>
  </w:num>
  <w:num w:numId="6" w16cid:durableId="957293215">
    <w:abstractNumId w:val="3"/>
  </w:num>
  <w:num w:numId="7" w16cid:durableId="1718317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A5"/>
    <w:rsid w:val="00026F99"/>
    <w:rsid w:val="00083B90"/>
    <w:rsid w:val="00085A34"/>
    <w:rsid w:val="000B3421"/>
    <w:rsid w:val="000E45C4"/>
    <w:rsid w:val="000F3C8D"/>
    <w:rsid w:val="00107ABB"/>
    <w:rsid w:val="0012587B"/>
    <w:rsid w:val="00130802"/>
    <w:rsid w:val="00144735"/>
    <w:rsid w:val="0019789A"/>
    <w:rsid w:val="001A5AA0"/>
    <w:rsid w:val="001B17BC"/>
    <w:rsid w:val="001B599E"/>
    <w:rsid w:val="001E041C"/>
    <w:rsid w:val="001E2389"/>
    <w:rsid w:val="00216C0B"/>
    <w:rsid w:val="00243A43"/>
    <w:rsid w:val="00245C54"/>
    <w:rsid w:val="00245FFD"/>
    <w:rsid w:val="002641FF"/>
    <w:rsid w:val="002959A8"/>
    <w:rsid w:val="002A5307"/>
    <w:rsid w:val="002A655C"/>
    <w:rsid w:val="002D2C03"/>
    <w:rsid w:val="002D3FF6"/>
    <w:rsid w:val="002E4F63"/>
    <w:rsid w:val="00322C90"/>
    <w:rsid w:val="00326DC5"/>
    <w:rsid w:val="003464A6"/>
    <w:rsid w:val="00356F2E"/>
    <w:rsid w:val="00364FB0"/>
    <w:rsid w:val="00365595"/>
    <w:rsid w:val="00390ED0"/>
    <w:rsid w:val="003A0806"/>
    <w:rsid w:val="003A64C8"/>
    <w:rsid w:val="003A758F"/>
    <w:rsid w:val="003E6434"/>
    <w:rsid w:val="00444D35"/>
    <w:rsid w:val="00445059"/>
    <w:rsid w:val="0046054E"/>
    <w:rsid w:val="004A16D2"/>
    <w:rsid w:val="004B2EDB"/>
    <w:rsid w:val="004B65A4"/>
    <w:rsid w:val="004C1641"/>
    <w:rsid w:val="00501D08"/>
    <w:rsid w:val="005177E2"/>
    <w:rsid w:val="00570A1E"/>
    <w:rsid w:val="005A3316"/>
    <w:rsid w:val="005A5640"/>
    <w:rsid w:val="005B12D3"/>
    <w:rsid w:val="00605971"/>
    <w:rsid w:val="0060700A"/>
    <w:rsid w:val="00607ED6"/>
    <w:rsid w:val="006424AE"/>
    <w:rsid w:val="00654D22"/>
    <w:rsid w:val="00677706"/>
    <w:rsid w:val="006E71FF"/>
    <w:rsid w:val="00706E4F"/>
    <w:rsid w:val="00735C24"/>
    <w:rsid w:val="0078299B"/>
    <w:rsid w:val="00806881"/>
    <w:rsid w:val="008575D4"/>
    <w:rsid w:val="008A259F"/>
    <w:rsid w:val="008A5B4D"/>
    <w:rsid w:val="008E164A"/>
    <w:rsid w:val="008E7AFA"/>
    <w:rsid w:val="008F3D02"/>
    <w:rsid w:val="0093039B"/>
    <w:rsid w:val="00944858"/>
    <w:rsid w:val="00957BAA"/>
    <w:rsid w:val="009668BE"/>
    <w:rsid w:val="009878BC"/>
    <w:rsid w:val="009937D9"/>
    <w:rsid w:val="0099797D"/>
    <w:rsid w:val="009C3462"/>
    <w:rsid w:val="009E2ADF"/>
    <w:rsid w:val="009F6600"/>
    <w:rsid w:val="00A26483"/>
    <w:rsid w:val="00A30F50"/>
    <w:rsid w:val="00A80F37"/>
    <w:rsid w:val="00AE0B1B"/>
    <w:rsid w:val="00AE258E"/>
    <w:rsid w:val="00AE5256"/>
    <w:rsid w:val="00B02CA5"/>
    <w:rsid w:val="00B02DD3"/>
    <w:rsid w:val="00B05C95"/>
    <w:rsid w:val="00B30DE2"/>
    <w:rsid w:val="00B52C2E"/>
    <w:rsid w:val="00B55ACD"/>
    <w:rsid w:val="00B601F1"/>
    <w:rsid w:val="00B91757"/>
    <w:rsid w:val="00BC4470"/>
    <w:rsid w:val="00BC592C"/>
    <w:rsid w:val="00BD7DA7"/>
    <w:rsid w:val="00BF5962"/>
    <w:rsid w:val="00C06244"/>
    <w:rsid w:val="00C254F6"/>
    <w:rsid w:val="00C51BE8"/>
    <w:rsid w:val="00C833C4"/>
    <w:rsid w:val="00CA4A07"/>
    <w:rsid w:val="00CD0194"/>
    <w:rsid w:val="00CD0B52"/>
    <w:rsid w:val="00CE35C2"/>
    <w:rsid w:val="00CE53F2"/>
    <w:rsid w:val="00CF717A"/>
    <w:rsid w:val="00D04F07"/>
    <w:rsid w:val="00D22AD7"/>
    <w:rsid w:val="00D27526"/>
    <w:rsid w:val="00D34187"/>
    <w:rsid w:val="00D35CC3"/>
    <w:rsid w:val="00D40DFC"/>
    <w:rsid w:val="00D563DE"/>
    <w:rsid w:val="00D65A55"/>
    <w:rsid w:val="00DB4F5E"/>
    <w:rsid w:val="00DE7AB5"/>
    <w:rsid w:val="00E43CD8"/>
    <w:rsid w:val="00E44CFD"/>
    <w:rsid w:val="00E60B55"/>
    <w:rsid w:val="00EB4E96"/>
    <w:rsid w:val="00ED165E"/>
    <w:rsid w:val="00EE7D23"/>
    <w:rsid w:val="00EF3481"/>
    <w:rsid w:val="00F200A8"/>
    <w:rsid w:val="00F41559"/>
    <w:rsid w:val="00F521BA"/>
    <w:rsid w:val="00FB3AA0"/>
    <w:rsid w:val="00FB4B9A"/>
    <w:rsid w:val="00FD4242"/>
    <w:rsid w:val="00FF2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FA6"/>
  <w14:defaultImageDpi w14:val="32767"/>
  <w15:chartTrackingRefBased/>
  <w15:docId w15:val="{10D82599-D559-4F5C-8D0B-5F84DBAB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FFFFFF"/>
        <w:sz w:val="144"/>
        <w:szCs w:val="14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605971"/>
    <w:rPr>
      <w:rFonts w:ascii="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07ED6"/>
    <w:pPr>
      <w:tabs>
        <w:tab w:val="center" w:pos="4536"/>
        <w:tab w:val="right" w:pos="9072"/>
      </w:tabs>
    </w:pPr>
  </w:style>
  <w:style w:type="character" w:customStyle="1" w:styleId="KoptekstChar">
    <w:name w:val="Koptekst Char"/>
    <w:basedOn w:val="Standaardalinea-lettertype"/>
    <w:link w:val="Koptekst"/>
    <w:uiPriority w:val="99"/>
    <w:rsid w:val="00607ED6"/>
    <w:rPr>
      <w:rFonts w:ascii="Times New Roman" w:hAnsi="Times New Roman" w:cs="Times New Roman"/>
      <w:sz w:val="20"/>
      <w:szCs w:val="20"/>
      <w:lang w:eastAsia="nl-NL"/>
    </w:rPr>
  </w:style>
  <w:style w:type="paragraph" w:styleId="Voettekst">
    <w:name w:val="footer"/>
    <w:basedOn w:val="Standaard"/>
    <w:link w:val="VoettekstChar"/>
    <w:uiPriority w:val="99"/>
    <w:unhideWhenUsed/>
    <w:rsid w:val="00607ED6"/>
    <w:pPr>
      <w:tabs>
        <w:tab w:val="center" w:pos="4536"/>
        <w:tab w:val="right" w:pos="9072"/>
      </w:tabs>
    </w:pPr>
  </w:style>
  <w:style w:type="character" w:customStyle="1" w:styleId="VoettekstChar">
    <w:name w:val="Voettekst Char"/>
    <w:basedOn w:val="Standaardalinea-lettertype"/>
    <w:link w:val="Voettekst"/>
    <w:uiPriority w:val="99"/>
    <w:rsid w:val="00607ED6"/>
    <w:rPr>
      <w:rFonts w:ascii="Times New Roman" w:hAnsi="Times New Roman" w:cs="Times New Roman"/>
      <w:sz w:val="20"/>
      <w:szCs w:val="20"/>
      <w:lang w:eastAsia="nl-NL"/>
    </w:rPr>
  </w:style>
  <w:style w:type="paragraph" w:customStyle="1" w:styleId="BasicParagraph">
    <w:name w:val="[Basic Paragraph]"/>
    <w:basedOn w:val="Standaard"/>
    <w:uiPriority w:val="99"/>
    <w:rsid w:val="00607ED6"/>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eastAsia="en-US"/>
    </w:rPr>
  </w:style>
  <w:style w:type="paragraph" w:customStyle="1" w:styleId="Default">
    <w:name w:val="Default"/>
    <w:rsid w:val="00B02CA5"/>
    <w:pPr>
      <w:autoSpaceDE w:val="0"/>
      <w:autoSpaceDN w:val="0"/>
      <w:adjustRightInd w:val="0"/>
    </w:pPr>
    <w:rPr>
      <w:color w:val="000000"/>
      <w:sz w:val="24"/>
      <w:szCs w:val="24"/>
      <w:lang w:val="nl-BE"/>
    </w:rPr>
  </w:style>
  <w:style w:type="character" w:styleId="Hyperlink">
    <w:name w:val="Hyperlink"/>
    <w:basedOn w:val="Standaardalinea-lettertype"/>
    <w:uiPriority w:val="99"/>
    <w:unhideWhenUsed/>
    <w:rsid w:val="00B02CA5"/>
    <w:rPr>
      <w:color w:val="0563C1" w:themeColor="hyperlink"/>
      <w:u w:val="single"/>
    </w:rPr>
  </w:style>
  <w:style w:type="character" w:styleId="Onopgelostemelding">
    <w:name w:val="Unresolved Mention"/>
    <w:basedOn w:val="Standaardalinea-lettertype"/>
    <w:uiPriority w:val="99"/>
    <w:rsid w:val="00B02CA5"/>
    <w:rPr>
      <w:color w:val="605E5C"/>
      <w:shd w:val="clear" w:color="auto" w:fill="E1DFDD"/>
    </w:rPr>
  </w:style>
  <w:style w:type="character" w:styleId="GevolgdeHyperlink">
    <w:name w:val="FollowedHyperlink"/>
    <w:basedOn w:val="Standaardalinea-lettertype"/>
    <w:uiPriority w:val="99"/>
    <w:semiHidden/>
    <w:unhideWhenUsed/>
    <w:rsid w:val="003E6434"/>
    <w:rPr>
      <w:color w:val="954F72" w:themeColor="followedHyperlink"/>
      <w:u w:val="single"/>
    </w:rPr>
  </w:style>
  <w:style w:type="paragraph" w:customStyle="1" w:styleId="Tussentitel">
    <w:name w:val="Tussentitel"/>
    <w:basedOn w:val="Standaard"/>
    <w:link w:val="TussentitelChar"/>
    <w:qFormat/>
    <w:rsid w:val="00501D08"/>
    <w:pPr>
      <w:spacing w:before="160"/>
    </w:pPr>
    <w:rPr>
      <w:rFonts w:ascii="Open Sans" w:hAnsi="Open Sans" w:cs="Open Sans"/>
      <w:b/>
      <w:smallCaps/>
      <w:color w:val="009E59"/>
      <w:sz w:val="24"/>
      <w:szCs w:val="24"/>
    </w:rPr>
  </w:style>
  <w:style w:type="character" w:customStyle="1" w:styleId="TussentitelChar">
    <w:name w:val="Tussentitel Char"/>
    <w:basedOn w:val="Standaardalinea-lettertype"/>
    <w:link w:val="Tussentitel"/>
    <w:rsid w:val="00501D08"/>
    <w:rPr>
      <w:rFonts w:ascii="Open Sans" w:hAnsi="Open Sans" w:cs="Open Sans"/>
      <w:b/>
      <w:smallCaps/>
      <w:color w:val="009E59"/>
      <w:sz w:val="24"/>
      <w:szCs w:val="24"/>
      <w:lang w:eastAsia="nl-NL"/>
    </w:rPr>
  </w:style>
  <w:style w:type="paragraph" w:customStyle="1" w:styleId="tekst">
    <w:name w:val="tekst"/>
    <w:basedOn w:val="Standaard"/>
    <w:link w:val="tekstChar"/>
    <w:qFormat/>
    <w:rsid w:val="003464A6"/>
    <w:rPr>
      <w:rFonts w:ascii="Open Sans" w:hAnsi="Open Sans" w:cs="Open Sans"/>
      <w:color w:val="auto"/>
    </w:rPr>
  </w:style>
  <w:style w:type="character" w:customStyle="1" w:styleId="tekstChar">
    <w:name w:val="tekst Char"/>
    <w:basedOn w:val="Standaardalinea-lettertype"/>
    <w:link w:val="tekst"/>
    <w:rsid w:val="003464A6"/>
    <w:rPr>
      <w:rFonts w:ascii="Open Sans" w:hAnsi="Open Sans" w:cs="Open Sans"/>
      <w:color w:val="auto"/>
      <w:sz w:val="20"/>
      <w:szCs w:val="20"/>
      <w:lang w:eastAsia="nl-NL"/>
    </w:rPr>
  </w:style>
  <w:style w:type="paragraph" w:styleId="Lijstalinea">
    <w:name w:val="List Paragraph"/>
    <w:basedOn w:val="Standaard"/>
    <w:uiPriority w:val="34"/>
    <w:qFormat/>
    <w:rsid w:val="00C254F6"/>
    <w:pPr>
      <w:spacing w:after="160" w:line="259" w:lineRule="auto"/>
      <w:ind w:left="720"/>
      <w:contextualSpacing/>
    </w:pPr>
    <w:rPr>
      <w:rFonts w:asciiTheme="minorHAnsi" w:eastAsiaTheme="minorHAnsi" w:hAnsiTheme="minorHAnsi" w:cstheme="minorBidi"/>
      <w:color w:val="auto"/>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olta-org.be/media/ystdyf0q/f14-fr_garde_enfan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olta-org.be/fr/benefits/indemnites-complementaires/garde-d-enfants?setLanguage=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olta-org.be/media/ystdyf0q/f14-fr_garde_enfant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olta-org.be/fr/benefits/indemnites-complementaires/garde-d-enfants?setLanguage=tru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metea\ACV-CSC%20Metea%20Pamflet%20A4%20Metaal%202%20N.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f99dd-a227-4538-9d51-0060027d5a9a">
      <Terms xmlns="http://schemas.microsoft.com/office/infopath/2007/PartnerControls"/>
    </lcf76f155ced4ddcb4097134ff3c332f>
    <TaxCatchAll xmlns="2dec53b3-ec75-42ff-927b-db37f07d63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CF312DA5A7BA4794D115756664EEA4" ma:contentTypeVersion="12" ma:contentTypeDescription="Een nieuw document maken." ma:contentTypeScope="" ma:versionID="d012ddc77d121dc32a99d7b3d24fe68c">
  <xsd:schema xmlns:xsd="http://www.w3.org/2001/XMLSchema" xmlns:xs="http://www.w3.org/2001/XMLSchema" xmlns:p="http://schemas.microsoft.com/office/2006/metadata/properties" xmlns:ns2="9d4f99dd-a227-4538-9d51-0060027d5a9a" xmlns:ns3="2dec53b3-ec75-42ff-927b-db37f07d63f0" targetNamespace="http://schemas.microsoft.com/office/2006/metadata/properties" ma:root="true" ma:fieldsID="89a984103c0e4554a1df209d8cf32e65" ns2:_="" ns3:_="">
    <xsd:import namespace="9d4f99dd-a227-4538-9d51-0060027d5a9a"/>
    <xsd:import namespace="2dec53b3-ec75-42ff-927b-db37f07d6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f99dd-a227-4538-9d51-0060027d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2598b1-08ab-4950-8754-92b55e3dff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c53b3-ec75-42ff-927b-db37f07d6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1d27e3-fdc7-4b71-8149-4d65ba790103}" ma:internalName="TaxCatchAll" ma:showField="CatchAllData" ma:web="2dec53b3-ec75-42ff-927b-db37f07d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BB089C-9925-4AB7-A805-60C457290AE0}">
  <ds:schemaRefs>
    <ds:schemaRef ds:uri="http://schemas.microsoft.com/office/2006/metadata/properties"/>
    <ds:schemaRef ds:uri="http://schemas.microsoft.com/office/infopath/2007/PartnerControls"/>
    <ds:schemaRef ds:uri="9d4f99dd-a227-4538-9d51-0060027d5a9a"/>
    <ds:schemaRef ds:uri="2dec53b3-ec75-42ff-927b-db37f07d63f0"/>
  </ds:schemaRefs>
</ds:datastoreItem>
</file>

<file path=customXml/itemProps2.xml><?xml version="1.0" encoding="utf-8"?>
<ds:datastoreItem xmlns:ds="http://schemas.openxmlformats.org/officeDocument/2006/customXml" ds:itemID="{F489C7CB-4973-4B1B-9647-5928C2D5967A}">
  <ds:schemaRefs>
    <ds:schemaRef ds:uri="http://schemas.microsoft.com/sharepoint/v3/contenttype/forms"/>
  </ds:schemaRefs>
</ds:datastoreItem>
</file>

<file path=customXml/itemProps3.xml><?xml version="1.0" encoding="utf-8"?>
<ds:datastoreItem xmlns:ds="http://schemas.openxmlformats.org/officeDocument/2006/customXml" ds:itemID="{44001447-F93D-468F-8B55-541E4AA7ED4B}"/>
</file>

<file path=customXml/itemProps4.xml><?xml version="1.0" encoding="utf-8"?>
<ds:datastoreItem xmlns:ds="http://schemas.openxmlformats.org/officeDocument/2006/customXml" ds:itemID="{33C24D8A-09D1-422F-9F5A-BE3B4AFA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ACV-CSC Metea Pamflet A4 Metaal 2 N.dotx</Template>
  <TotalTime>16</TotalTime>
  <Pages>1</Pages>
  <Words>1</Words>
  <Characters>11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Van Rossem</dc:creator>
  <cp:keywords/>
  <dc:description/>
  <cp:lastModifiedBy>Yannick De Wannemaeker</cp:lastModifiedBy>
  <cp:revision>7</cp:revision>
  <cp:lastPrinted>2025-11-06T13:45:00Z</cp:lastPrinted>
  <dcterms:created xsi:type="dcterms:W3CDTF">2025-11-06T16:36:00Z</dcterms:created>
  <dcterms:modified xsi:type="dcterms:W3CDTF">2026-01-09T11:07:00Z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0x01010019CF312DA5A7BA4794D115756664EEA4</vt:lpwstr>
  </property>
  <property fmtid="{D5CDD505-2E9C-101B-9397-08002B2CF9AE}" pid="3" name="Order">
    <vt:r8>78800</vt:r8>
  </property>
</Properties>
</file>