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1325" w14:textId="759D7B99" w:rsidR="00683744" w:rsidRPr="00AB49DA" w:rsidRDefault="00683744" w:rsidP="00AB49DA">
      <w:pPr>
        <w:pStyle w:val="Hoofdtitel"/>
        <w:jc w:val="both"/>
        <w:rPr>
          <w:b w:val="0"/>
          <w:bCs/>
          <w:sz w:val="28"/>
          <w:szCs w:val="18"/>
          <w:lang w:val="fr-BE"/>
        </w:rPr>
      </w:pPr>
      <w:r w:rsidRPr="00AB49DA">
        <w:rPr>
          <w:b w:val="0"/>
          <w:bCs/>
          <w:sz w:val="28"/>
          <w:szCs w:val="18"/>
          <w:lang w:val="fr-BE"/>
        </w:rPr>
        <w:t>CCT Type droit à la déconnexion</w:t>
      </w:r>
    </w:p>
    <w:p w14:paraId="2A829D47" w14:textId="520346E5" w:rsidR="00683744" w:rsidRPr="00AB49DA" w:rsidRDefault="00683744" w:rsidP="00683744">
      <w:pPr>
        <w:pStyle w:val="Kop"/>
        <w:rPr>
          <w:sz w:val="20"/>
          <w:szCs w:val="20"/>
          <w:lang w:val="fr-BE"/>
        </w:rPr>
      </w:pPr>
      <w:r w:rsidRPr="00AB49DA">
        <w:rPr>
          <w:sz w:val="20"/>
          <w:szCs w:val="20"/>
          <w:lang w:val="fr-BE"/>
        </w:rPr>
        <w:t>Article 1</w:t>
      </w:r>
    </w:p>
    <w:p w14:paraId="6FD87A1E" w14:textId="4DC9CD9A" w:rsidR="00683744" w:rsidRPr="00AB49DA" w:rsidRDefault="00683744" w:rsidP="00683744">
      <w:pPr>
        <w:rPr>
          <w:sz w:val="20"/>
          <w:szCs w:val="22"/>
          <w:lang w:val="fr-BE"/>
        </w:rPr>
      </w:pPr>
      <w:r w:rsidRPr="00AB49DA">
        <w:rPr>
          <w:sz w:val="20"/>
          <w:szCs w:val="22"/>
          <w:lang w:val="fr-BE"/>
        </w:rPr>
        <w:t xml:space="preserve">Par «droit à la déconnexion» il faut entendre le droit des travailleurs de se déconnecter de leur travail, de ne recevoir aucun e-mail, appel téléphonique ou message de nature professionnelle en dehors </w:t>
      </w:r>
      <w:r w:rsidR="00964BEC">
        <w:rPr>
          <w:sz w:val="20"/>
          <w:szCs w:val="22"/>
          <w:lang w:val="fr-BE"/>
        </w:rPr>
        <w:t xml:space="preserve">des </w:t>
      </w:r>
      <w:r w:rsidR="004E2787">
        <w:rPr>
          <w:sz w:val="20"/>
          <w:szCs w:val="22"/>
          <w:lang w:val="fr-BE"/>
        </w:rPr>
        <w:t>heures</w:t>
      </w:r>
      <w:r w:rsidR="00964BEC">
        <w:rPr>
          <w:sz w:val="20"/>
          <w:szCs w:val="22"/>
          <w:lang w:val="fr-BE"/>
        </w:rPr>
        <w:t xml:space="preserve"> d’accessibilité </w:t>
      </w:r>
      <w:r w:rsidR="000C3FEB">
        <w:rPr>
          <w:sz w:val="20"/>
          <w:szCs w:val="22"/>
          <w:lang w:val="fr-BE"/>
        </w:rPr>
        <w:t>convenues</w:t>
      </w:r>
      <w:r w:rsidRPr="00AB49DA">
        <w:rPr>
          <w:sz w:val="20"/>
          <w:szCs w:val="22"/>
          <w:lang w:val="fr-BE"/>
        </w:rPr>
        <w:t>, et de ne pas y répondre.</w:t>
      </w:r>
    </w:p>
    <w:p w14:paraId="5ED1BC1F" w14:textId="77777777" w:rsidR="00683744" w:rsidRPr="00AB49DA" w:rsidRDefault="00683744" w:rsidP="00683744">
      <w:pPr>
        <w:pStyle w:val="Kop"/>
        <w:rPr>
          <w:sz w:val="20"/>
          <w:szCs w:val="20"/>
          <w:lang w:val="fr-BE"/>
        </w:rPr>
      </w:pPr>
      <w:r w:rsidRPr="00AB49DA">
        <w:rPr>
          <w:sz w:val="20"/>
          <w:szCs w:val="20"/>
          <w:lang w:val="fr-BE"/>
        </w:rPr>
        <w:t>Article 2</w:t>
      </w:r>
    </w:p>
    <w:p w14:paraId="2F2AC868" w14:textId="77777777" w:rsidR="00683744" w:rsidRPr="00AB49DA" w:rsidRDefault="00683744" w:rsidP="00683744">
      <w:pPr>
        <w:rPr>
          <w:sz w:val="20"/>
          <w:szCs w:val="22"/>
          <w:lang w:val="fr-BE"/>
        </w:rPr>
      </w:pPr>
      <w:r w:rsidRPr="00AB49DA">
        <w:rPr>
          <w:sz w:val="20"/>
          <w:szCs w:val="22"/>
          <w:lang w:val="fr-BE"/>
        </w:rPr>
        <w:t>La présente CCT s’applique à l’ensemble des travailleurs de l’entreprise.</w:t>
      </w:r>
    </w:p>
    <w:p w14:paraId="1756FAC7" w14:textId="77777777" w:rsidR="00683744" w:rsidRPr="00AB49DA" w:rsidRDefault="00683744" w:rsidP="00683744">
      <w:pPr>
        <w:pStyle w:val="Kop"/>
        <w:rPr>
          <w:sz w:val="20"/>
          <w:szCs w:val="20"/>
          <w:lang w:val="fr-BE"/>
        </w:rPr>
      </w:pPr>
      <w:r w:rsidRPr="00AB49DA">
        <w:rPr>
          <w:sz w:val="20"/>
          <w:szCs w:val="20"/>
          <w:lang w:val="fr-BE"/>
        </w:rPr>
        <w:t>Article 3</w:t>
      </w:r>
    </w:p>
    <w:p w14:paraId="7EDF5238" w14:textId="227C44CD" w:rsidR="00683744" w:rsidRPr="00AB49DA" w:rsidRDefault="00683744" w:rsidP="00683744">
      <w:pPr>
        <w:rPr>
          <w:sz w:val="20"/>
          <w:szCs w:val="22"/>
          <w:lang w:val="fr-BE"/>
        </w:rPr>
      </w:pPr>
      <w:r w:rsidRPr="00AB49DA">
        <w:rPr>
          <w:sz w:val="20"/>
          <w:szCs w:val="22"/>
          <w:lang w:val="fr-BE"/>
        </w:rPr>
        <w:t>Un droit à la déconnexion est reconnu à l’ensemble des travailleurs de l’entreprise en vue d'un nécessaire respect des temps de repos et de congé, ainsi que de l'équilibre entre vie privée et vie professionnelle.</w:t>
      </w:r>
    </w:p>
    <w:p w14:paraId="14682259" w14:textId="77777777" w:rsidR="00683744" w:rsidRPr="00AB49DA" w:rsidRDefault="00683744" w:rsidP="00683744">
      <w:pPr>
        <w:rPr>
          <w:sz w:val="20"/>
          <w:szCs w:val="22"/>
          <w:lang w:val="fr-BE"/>
        </w:rPr>
      </w:pPr>
    </w:p>
    <w:p w14:paraId="58623BCF" w14:textId="51E16CC7" w:rsidR="00683744" w:rsidRPr="00AB49DA" w:rsidRDefault="00683744" w:rsidP="00683744">
      <w:pPr>
        <w:rPr>
          <w:sz w:val="20"/>
          <w:szCs w:val="22"/>
          <w:lang w:val="fr-BE"/>
        </w:rPr>
      </w:pPr>
      <w:r w:rsidRPr="00AB49DA">
        <w:rPr>
          <w:sz w:val="20"/>
          <w:szCs w:val="22"/>
          <w:lang w:val="fr-BE"/>
        </w:rPr>
        <w:t>Il ne pourra donc pas être reproché à un travailleur de ne pas répondre à une sollicitation (appel téléphonique ou message de nature professionnelle) en dehors de ses heures normales de travail ainsi que pendant ses périodes de repos ou de suspension du contrat de travail (congés, incapacités de travail,…). Par conséquent, aucune sanction ne pourra être appliquée</w:t>
      </w:r>
      <w:r w:rsidR="00D41D3B">
        <w:rPr>
          <w:sz w:val="20"/>
          <w:szCs w:val="22"/>
          <w:lang w:val="fr-BE"/>
        </w:rPr>
        <w:t xml:space="preserve"> </w:t>
      </w:r>
      <w:r w:rsidR="00105327" w:rsidRPr="00105327">
        <w:rPr>
          <w:sz w:val="20"/>
          <w:szCs w:val="22"/>
          <w:lang w:val="fr-BE"/>
        </w:rPr>
        <w:t xml:space="preserve">pour ne pas s’être connecté, et aucune récompense ne pourra être </w:t>
      </w:r>
      <w:r w:rsidR="00E336F6">
        <w:rPr>
          <w:sz w:val="20"/>
          <w:szCs w:val="22"/>
          <w:lang w:val="fr-BE"/>
        </w:rPr>
        <w:t>octroyée</w:t>
      </w:r>
      <w:r w:rsidR="00105327" w:rsidRPr="00105327">
        <w:rPr>
          <w:sz w:val="20"/>
          <w:szCs w:val="22"/>
          <w:lang w:val="fr-BE"/>
        </w:rPr>
        <w:t xml:space="preserve"> pour être resté connecté</w:t>
      </w:r>
    </w:p>
    <w:p w14:paraId="4B9D4BA4" w14:textId="77777777" w:rsidR="00683744" w:rsidRPr="00AB49DA" w:rsidRDefault="00683744" w:rsidP="00683744">
      <w:pPr>
        <w:pStyle w:val="Kop"/>
        <w:rPr>
          <w:sz w:val="20"/>
          <w:szCs w:val="20"/>
          <w:lang w:val="fr-BE"/>
        </w:rPr>
      </w:pPr>
      <w:r w:rsidRPr="00AB49DA">
        <w:rPr>
          <w:sz w:val="20"/>
          <w:szCs w:val="20"/>
          <w:lang w:val="fr-BE"/>
        </w:rPr>
        <w:t>Article 4</w:t>
      </w:r>
    </w:p>
    <w:p w14:paraId="6C6BAB71" w14:textId="37FEB9E9" w:rsidR="00683744" w:rsidRPr="00AB49DA" w:rsidRDefault="00683744" w:rsidP="00683744">
      <w:pPr>
        <w:rPr>
          <w:sz w:val="20"/>
          <w:szCs w:val="22"/>
          <w:lang w:val="fr-BE"/>
        </w:rPr>
      </w:pPr>
      <w:r w:rsidRPr="00AB49DA">
        <w:rPr>
          <w:sz w:val="20"/>
          <w:szCs w:val="22"/>
          <w:lang w:val="fr-BE"/>
        </w:rPr>
        <w:t>Dans l’entreprise, les outils numériques mis à disposition par l’employeur et utilisés pour les communications de nature professionnelle sont les suivants, à l’exclusion de tout autre:…</w:t>
      </w:r>
    </w:p>
    <w:p w14:paraId="1E70C3DE" w14:textId="77777777" w:rsidR="00683744" w:rsidRPr="00AB49DA" w:rsidRDefault="00683744" w:rsidP="00683744">
      <w:pPr>
        <w:rPr>
          <w:sz w:val="20"/>
          <w:szCs w:val="22"/>
          <w:lang w:val="fr-BE"/>
        </w:rPr>
      </w:pPr>
    </w:p>
    <w:p w14:paraId="7AF9E0AF" w14:textId="090A7924" w:rsidR="00683744" w:rsidRPr="00AB49DA" w:rsidRDefault="00683744" w:rsidP="00AB49DA">
      <w:pPr>
        <w:rPr>
          <w:sz w:val="20"/>
          <w:szCs w:val="22"/>
          <w:lang w:val="fr-BE"/>
        </w:rPr>
      </w:pPr>
      <w:r w:rsidRPr="00AB49DA">
        <w:rPr>
          <w:sz w:val="20"/>
          <w:szCs w:val="22"/>
          <w:lang w:val="fr-BE"/>
        </w:rPr>
        <w:t>L’employeur ne peut en aucun cas promouvoir de manière officielle et/ou officieuse l’utilisation d’outils numériques non officiels ou privés (tels que des réseaux sociaux, WhatsApp ou autre).</w:t>
      </w:r>
    </w:p>
    <w:p w14:paraId="15EB8B62" w14:textId="756D3E3F" w:rsidR="00683744" w:rsidRPr="00AB49DA" w:rsidRDefault="00683744" w:rsidP="00683744">
      <w:pPr>
        <w:pStyle w:val="Kop"/>
        <w:rPr>
          <w:sz w:val="20"/>
          <w:szCs w:val="20"/>
          <w:lang w:val="fr-BE"/>
        </w:rPr>
      </w:pPr>
      <w:r w:rsidRPr="00AB49DA">
        <w:rPr>
          <w:sz w:val="20"/>
          <w:szCs w:val="20"/>
          <w:lang w:val="fr-BE"/>
        </w:rPr>
        <w:t>Article 5</w:t>
      </w:r>
    </w:p>
    <w:p w14:paraId="084EFF01" w14:textId="5F2D85B2" w:rsidR="00683744" w:rsidRPr="00AB49DA" w:rsidRDefault="00683744" w:rsidP="00683744">
      <w:pPr>
        <w:rPr>
          <w:sz w:val="20"/>
          <w:szCs w:val="22"/>
          <w:lang w:val="fr-BE"/>
        </w:rPr>
      </w:pPr>
      <w:r w:rsidRPr="00AB49DA">
        <w:rPr>
          <w:sz w:val="20"/>
          <w:szCs w:val="22"/>
          <w:lang w:val="fr-BE"/>
        </w:rPr>
        <w:t>Pour permettre la réalisation effective du droit à la déconnexion, l’ensemble des travailleurs, des cadres et du personnel de direction, quelle que soit leur fonction, devront être sensibilisés de manière régulière à l’utilisation appropriée des outils numériques et aux risques liés à une connectivité excessive. Des consignes claires seront communiquées régulièrement par la direction afin de rappeler à l’ensemble du personnel l’utilisation appropriée des outils numériques et encourager un comportement conforme à la présente CCT.</w:t>
      </w:r>
    </w:p>
    <w:p w14:paraId="706EDBB2" w14:textId="77777777" w:rsidR="00683744" w:rsidRPr="00AB49DA" w:rsidRDefault="00683744" w:rsidP="00683744">
      <w:pPr>
        <w:rPr>
          <w:sz w:val="20"/>
          <w:szCs w:val="22"/>
          <w:lang w:val="fr-BE"/>
        </w:rPr>
      </w:pPr>
    </w:p>
    <w:p w14:paraId="59997904" w14:textId="67EF3A4A" w:rsidR="00683744" w:rsidRPr="00AB49DA" w:rsidRDefault="00683744" w:rsidP="00683744">
      <w:pPr>
        <w:rPr>
          <w:sz w:val="20"/>
          <w:szCs w:val="22"/>
          <w:lang w:val="fr-BE"/>
        </w:rPr>
      </w:pPr>
      <w:r w:rsidRPr="00AB49DA">
        <w:rPr>
          <w:sz w:val="20"/>
          <w:szCs w:val="22"/>
          <w:lang w:val="fr-BE"/>
        </w:rPr>
        <w:t>En outre, l’ensemble du personnel recevra une formation portant sur les risques liés à I'hyperconnectivité et sur l’utilisation appropriée des outils numériques.</w:t>
      </w:r>
    </w:p>
    <w:p w14:paraId="5F9C282F" w14:textId="77777777" w:rsidR="00683744" w:rsidRPr="00AB49DA" w:rsidRDefault="00683744" w:rsidP="00683744">
      <w:pPr>
        <w:rPr>
          <w:sz w:val="20"/>
          <w:szCs w:val="22"/>
          <w:lang w:val="fr-BE"/>
        </w:rPr>
      </w:pPr>
    </w:p>
    <w:p w14:paraId="6FC47C5F" w14:textId="0F4F7A8C" w:rsidR="00683744" w:rsidRPr="00AB49DA" w:rsidRDefault="00683744" w:rsidP="00683744">
      <w:pPr>
        <w:rPr>
          <w:sz w:val="20"/>
          <w:szCs w:val="22"/>
          <w:lang w:val="fr-BE"/>
        </w:rPr>
      </w:pPr>
      <w:r w:rsidRPr="00AB49DA">
        <w:rPr>
          <w:sz w:val="20"/>
          <w:szCs w:val="22"/>
          <w:lang w:val="fr-BE"/>
        </w:rPr>
        <w:t>Les cadres jouent un rôle crucial dans le succès de la mise en œuvre des dispositions de la présente CCT. Ils recevront une formation et un soutien supplémentaire en fonction des besoins. Ils ont également le devoir de respecter le droit à la déconnexion des membres de leurs équipes</w:t>
      </w:r>
      <w:r w:rsidR="00AB49DA" w:rsidRPr="00AB49DA">
        <w:rPr>
          <w:sz w:val="20"/>
          <w:szCs w:val="22"/>
          <w:lang w:val="fr-BE"/>
        </w:rPr>
        <w:t>.</w:t>
      </w:r>
    </w:p>
    <w:p w14:paraId="771D0C78" w14:textId="52BE6DB7" w:rsidR="00AB49DA" w:rsidRDefault="00AB49DA" w:rsidP="00683744">
      <w:pPr>
        <w:rPr>
          <w:sz w:val="20"/>
          <w:szCs w:val="22"/>
          <w:lang w:val="fr-BE"/>
        </w:rPr>
      </w:pPr>
    </w:p>
    <w:p w14:paraId="6E83EC6E" w14:textId="561227D4" w:rsidR="00FB3401" w:rsidRDefault="00FB3401" w:rsidP="00683744">
      <w:pPr>
        <w:rPr>
          <w:sz w:val="20"/>
          <w:szCs w:val="22"/>
          <w:lang w:val="fr-BE"/>
        </w:rPr>
      </w:pPr>
    </w:p>
    <w:p w14:paraId="118ED133" w14:textId="2EFC5B8F" w:rsidR="00FB3401" w:rsidRDefault="00FB3401" w:rsidP="00683744">
      <w:pPr>
        <w:rPr>
          <w:sz w:val="20"/>
          <w:szCs w:val="22"/>
          <w:lang w:val="fr-BE"/>
        </w:rPr>
      </w:pPr>
    </w:p>
    <w:p w14:paraId="2251421C" w14:textId="2261F8C0" w:rsidR="00FB3401" w:rsidRDefault="00FB3401" w:rsidP="00683744">
      <w:pPr>
        <w:rPr>
          <w:sz w:val="20"/>
          <w:szCs w:val="22"/>
          <w:lang w:val="fr-BE"/>
        </w:rPr>
      </w:pPr>
    </w:p>
    <w:p w14:paraId="2390A9A8" w14:textId="7FC94594" w:rsidR="00FB3401" w:rsidRDefault="00FB3401" w:rsidP="00683744">
      <w:pPr>
        <w:rPr>
          <w:sz w:val="20"/>
          <w:szCs w:val="22"/>
          <w:lang w:val="fr-BE"/>
        </w:rPr>
      </w:pPr>
    </w:p>
    <w:p w14:paraId="677F3DC4" w14:textId="177183EA" w:rsidR="00FB3401" w:rsidRDefault="00FB3401" w:rsidP="00683744">
      <w:pPr>
        <w:rPr>
          <w:sz w:val="20"/>
          <w:szCs w:val="22"/>
          <w:lang w:val="fr-BE"/>
        </w:rPr>
      </w:pPr>
    </w:p>
    <w:p w14:paraId="78DE5736" w14:textId="04C49D18" w:rsidR="00FB3401" w:rsidRDefault="00FB3401" w:rsidP="00683744">
      <w:pPr>
        <w:rPr>
          <w:sz w:val="20"/>
          <w:szCs w:val="22"/>
          <w:lang w:val="fr-BE"/>
        </w:rPr>
      </w:pPr>
    </w:p>
    <w:p w14:paraId="05CB598B" w14:textId="6536E955" w:rsidR="00FB3401" w:rsidRDefault="00FB3401" w:rsidP="00683744">
      <w:pPr>
        <w:rPr>
          <w:sz w:val="20"/>
          <w:szCs w:val="22"/>
          <w:lang w:val="fr-BE"/>
        </w:rPr>
      </w:pPr>
    </w:p>
    <w:p w14:paraId="06A258CB" w14:textId="1D352157" w:rsidR="00FB3401" w:rsidRDefault="00FB3401" w:rsidP="00683744">
      <w:pPr>
        <w:rPr>
          <w:sz w:val="20"/>
          <w:szCs w:val="22"/>
          <w:lang w:val="fr-BE"/>
        </w:rPr>
      </w:pPr>
    </w:p>
    <w:p w14:paraId="1A4CC5EC" w14:textId="0E51B4DF" w:rsidR="00FB3401" w:rsidRDefault="00FB3401" w:rsidP="00683744">
      <w:pPr>
        <w:rPr>
          <w:sz w:val="20"/>
          <w:szCs w:val="22"/>
          <w:lang w:val="fr-BE"/>
        </w:rPr>
      </w:pPr>
    </w:p>
    <w:p w14:paraId="5FE43442" w14:textId="77777777" w:rsidR="00683744" w:rsidRPr="00AB49DA" w:rsidRDefault="00683744" w:rsidP="00683744">
      <w:pPr>
        <w:pStyle w:val="Kop"/>
        <w:rPr>
          <w:sz w:val="20"/>
          <w:szCs w:val="20"/>
          <w:lang w:val="fr-BE"/>
        </w:rPr>
      </w:pPr>
      <w:r w:rsidRPr="00AB49DA">
        <w:rPr>
          <w:sz w:val="20"/>
          <w:szCs w:val="20"/>
          <w:lang w:val="fr-BE"/>
        </w:rPr>
        <w:lastRenderedPageBreak/>
        <w:t>Article 6</w:t>
      </w:r>
    </w:p>
    <w:p w14:paraId="50B5A99C" w14:textId="71E17698" w:rsidR="00683744" w:rsidRPr="00AB49DA" w:rsidRDefault="00683744" w:rsidP="00683744">
      <w:pPr>
        <w:rPr>
          <w:sz w:val="20"/>
          <w:szCs w:val="22"/>
          <w:lang w:val="fr-BE"/>
        </w:rPr>
      </w:pPr>
      <w:r w:rsidRPr="00AB49DA">
        <w:rPr>
          <w:sz w:val="20"/>
          <w:szCs w:val="22"/>
          <w:lang w:val="fr-BE"/>
        </w:rPr>
        <w:t>Pour instaurer un usage approprié des outils numériques et concrétiser le principe du droit à la déconnexion, des solutions techniques seront examinées et appliquées le cas échéant, telles que:</w:t>
      </w:r>
    </w:p>
    <w:p w14:paraId="718F9B3A" w14:textId="77777777" w:rsidR="00683744" w:rsidRPr="00AB49DA" w:rsidRDefault="00683744" w:rsidP="00683744">
      <w:pPr>
        <w:rPr>
          <w:sz w:val="20"/>
          <w:szCs w:val="22"/>
          <w:lang w:val="fr-BE"/>
        </w:rPr>
      </w:pPr>
    </w:p>
    <w:p w14:paraId="64389325" w14:textId="6A84D943" w:rsidR="00683744" w:rsidRPr="00AB49DA" w:rsidRDefault="00683744" w:rsidP="00683744">
      <w:pPr>
        <w:pStyle w:val="opsom1e"/>
        <w:rPr>
          <w:sz w:val="20"/>
          <w:szCs w:val="22"/>
          <w:lang w:val="fr-BE"/>
        </w:rPr>
      </w:pPr>
      <w:r w:rsidRPr="00AB49DA">
        <w:rPr>
          <w:sz w:val="20"/>
          <w:szCs w:val="22"/>
          <w:lang w:val="fr-BE"/>
        </w:rPr>
        <w:t>l’envoi différé des e-mails envoyés après les heures normales de travail;</w:t>
      </w:r>
    </w:p>
    <w:p w14:paraId="6971EB99" w14:textId="058FD488" w:rsidR="00683744" w:rsidRPr="00AB49DA" w:rsidRDefault="00683744" w:rsidP="00683744">
      <w:pPr>
        <w:pStyle w:val="opsom1e"/>
        <w:rPr>
          <w:sz w:val="20"/>
          <w:szCs w:val="22"/>
          <w:lang w:val="fr-BE"/>
        </w:rPr>
      </w:pPr>
      <w:r w:rsidRPr="00AB49DA">
        <w:rPr>
          <w:sz w:val="20"/>
          <w:szCs w:val="22"/>
          <w:lang w:val="fr-BE"/>
        </w:rPr>
        <w:t>des messages de mise en garde des utilisateurs qui essayeraient d’envoyer des e-mails après les heures normales de travail, rappelant qu’un message envoyé en dehors des heures normales de travail n’est pas conforme à la présente CCT, nécessite un certain temps de traitement et n’appelle pas de réponse immédiate;</w:t>
      </w:r>
    </w:p>
    <w:p w14:paraId="526841C5" w14:textId="42EBC8D8" w:rsidR="00683744" w:rsidRPr="00AB49DA" w:rsidRDefault="00683744" w:rsidP="00683744">
      <w:pPr>
        <w:pStyle w:val="opsom1e"/>
        <w:rPr>
          <w:sz w:val="20"/>
          <w:szCs w:val="22"/>
          <w:lang w:val="fr-BE"/>
        </w:rPr>
      </w:pPr>
      <w:r w:rsidRPr="00AB49DA">
        <w:rPr>
          <w:sz w:val="20"/>
          <w:szCs w:val="22"/>
          <w:lang w:val="fr-BE"/>
        </w:rPr>
        <w:t>des messages de mise en garde similaires, envoyés en cas d’invitation électronique à une réunion prévue en dehors des heures de travail.</w:t>
      </w:r>
    </w:p>
    <w:p w14:paraId="04AFFFB5" w14:textId="77777777" w:rsidR="00683744" w:rsidRPr="00AB49DA" w:rsidRDefault="00683744" w:rsidP="00683744">
      <w:pPr>
        <w:pStyle w:val="Kop"/>
        <w:rPr>
          <w:sz w:val="20"/>
          <w:szCs w:val="20"/>
          <w:lang w:val="fr-BE"/>
        </w:rPr>
      </w:pPr>
      <w:r w:rsidRPr="00AB49DA">
        <w:rPr>
          <w:sz w:val="20"/>
          <w:szCs w:val="20"/>
          <w:lang w:val="fr-BE"/>
        </w:rPr>
        <w:t>Article 7</w:t>
      </w:r>
    </w:p>
    <w:p w14:paraId="6EF16DC3" w14:textId="191AE216" w:rsidR="00683744" w:rsidRPr="00AB49DA" w:rsidRDefault="00683744" w:rsidP="00683744">
      <w:pPr>
        <w:rPr>
          <w:sz w:val="20"/>
          <w:szCs w:val="22"/>
          <w:lang w:val="fr-BE"/>
        </w:rPr>
      </w:pPr>
      <w:r w:rsidRPr="00AB49DA">
        <w:rPr>
          <w:sz w:val="20"/>
          <w:szCs w:val="22"/>
          <w:lang w:val="fr-BE"/>
        </w:rPr>
        <w:t>Dans le cadre de la politique d’analyse des risques et dans le respect de la législation relative à la protection de la vie privée des travailleurs, une analyse quantitative quant à l’utilisation des outils numériques à des fins professionnelles sera faite périodiquement, au moins une fois par an, afin d’identifier les services/départements qui sont davantage concernés par les prestations/communications en dehors des heures de travail habituelles. Sur la base de ces données, des indicateurs seront définis pour le lieu de travail dans son ensemble et/ou pour différents services/départements.</w:t>
      </w:r>
    </w:p>
    <w:p w14:paraId="376023A9" w14:textId="77777777" w:rsidR="00683744" w:rsidRPr="00AB49DA" w:rsidRDefault="00683744" w:rsidP="00683744">
      <w:pPr>
        <w:rPr>
          <w:sz w:val="20"/>
          <w:szCs w:val="22"/>
          <w:lang w:val="fr-BE"/>
        </w:rPr>
      </w:pPr>
    </w:p>
    <w:p w14:paraId="3F0CB5B8" w14:textId="7E44D0AC" w:rsidR="00683744" w:rsidRPr="00AB49DA" w:rsidRDefault="00683744" w:rsidP="00683744">
      <w:pPr>
        <w:rPr>
          <w:sz w:val="20"/>
          <w:szCs w:val="22"/>
          <w:lang w:val="fr-BE"/>
        </w:rPr>
      </w:pPr>
      <w:r w:rsidRPr="00AB49DA">
        <w:rPr>
          <w:sz w:val="20"/>
          <w:szCs w:val="22"/>
          <w:lang w:val="fr-BE"/>
        </w:rPr>
        <w:t>Des mesures spécifiques et concertées seront alors prises par l’entreprise afin de réduire les comportements dommageables et permettre le respect du droit à la déconnexion. Ces mesures feront partie intégrante du plan de prévention (annuel et quinquennal).</w:t>
      </w:r>
    </w:p>
    <w:p w14:paraId="31066539" w14:textId="77777777" w:rsidR="00683744" w:rsidRPr="00AB49DA" w:rsidRDefault="00683744" w:rsidP="00683744">
      <w:pPr>
        <w:rPr>
          <w:sz w:val="20"/>
          <w:szCs w:val="22"/>
          <w:lang w:val="fr-BE"/>
        </w:rPr>
      </w:pPr>
    </w:p>
    <w:p w14:paraId="3E37AC35" w14:textId="1BA8BCF2" w:rsidR="00384B93" w:rsidRPr="0027548D" w:rsidRDefault="00683744" w:rsidP="00683744">
      <w:pPr>
        <w:rPr>
          <w:sz w:val="20"/>
          <w:szCs w:val="22"/>
          <w:lang w:val="fr-BE"/>
        </w:rPr>
      </w:pPr>
      <w:r w:rsidRPr="00AB49DA">
        <w:rPr>
          <w:sz w:val="20"/>
          <w:szCs w:val="22"/>
          <w:lang w:val="fr-BE"/>
        </w:rPr>
        <w:t xml:space="preserve">Le CPPT </w:t>
      </w:r>
      <w:r w:rsidR="00D70D61">
        <w:rPr>
          <w:sz w:val="20"/>
          <w:szCs w:val="22"/>
          <w:lang w:val="fr-BE"/>
        </w:rPr>
        <w:t xml:space="preserve">participe activement à la mise en œuvre de la présente CCT et </w:t>
      </w:r>
      <w:r w:rsidR="00D70D61" w:rsidRPr="00AB49DA">
        <w:rPr>
          <w:sz w:val="20"/>
          <w:szCs w:val="22"/>
          <w:lang w:val="fr-BE"/>
        </w:rPr>
        <w:t xml:space="preserve">est chargé de surveiller </w:t>
      </w:r>
      <w:r w:rsidR="00D70D61">
        <w:rPr>
          <w:sz w:val="20"/>
          <w:szCs w:val="22"/>
          <w:lang w:val="fr-BE"/>
        </w:rPr>
        <w:t xml:space="preserve">son </w:t>
      </w:r>
      <w:r w:rsidR="00D70D61" w:rsidRPr="00AB49DA">
        <w:rPr>
          <w:sz w:val="20"/>
          <w:szCs w:val="22"/>
          <w:lang w:val="fr-BE"/>
        </w:rPr>
        <w:t>application</w:t>
      </w:r>
      <w:r w:rsidR="0027548D" w:rsidRPr="0027548D">
        <w:rPr>
          <w:rFonts w:cs="Arial"/>
          <w:sz w:val="20"/>
          <w:szCs w:val="20"/>
          <w:lang w:val="fr-BE"/>
        </w:rPr>
        <w:t>. Le CPPT est également chargé d’évaluer les mesures prises et de proposer des adaptations en fonction des besoins. Il se réunira à cet effet au moins une fois par an, et à chaque demande des représentants des travailleurs.</w:t>
      </w:r>
    </w:p>
    <w:p w14:paraId="50CB25DF" w14:textId="77777777" w:rsidR="00384B93" w:rsidRDefault="00384B93" w:rsidP="00683744">
      <w:pPr>
        <w:rPr>
          <w:sz w:val="20"/>
          <w:szCs w:val="22"/>
          <w:lang w:val="fr-BE"/>
        </w:rPr>
      </w:pPr>
    </w:p>
    <w:p w14:paraId="0BC163F7" w14:textId="25E2AB27" w:rsidR="00FC4091" w:rsidRPr="00FC4091" w:rsidRDefault="00FC4091" w:rsidP="00683744">
      <w:pPr>
        <w:rPr>
          <w:sz w:val="20"/>
          <w:szCs w:val="22"/>
          <w:lang w:val="fr-BE"/>
        </w:rPr>
      </w:pPr>
      <w:r w:rsidRPr="00FC4091">
        <w:rPr>
          <w:sz w:val="20"/>
          <w:szCs w:val="22"/>
          <w:lang w:val="fr-BE"/>
        </w:rPr>
        <w:t>L’ensemble du personnel doit être informé et impliqué avant et pendant le développement et le perfectionnement de la présente CCT, ainsi que durant les stades de son application et de sa révision. Les rapports d’évaluation sur l’utilisation des outils numériques et le respect de la présente CCT seront transmis à l’ensemble du personnel.</w:t>
      </w:r>
    </w:p>
    <w:p w14:paraId="67371BB5" w14:textId="77777777" w:rsidR="00683744" w:rsidRPr="00AB49DA" w:rsidRDefault="00683744" w:rsidP="00683744">
      <w:pPr>
        <w:pStyle w:val="Kop"/>
        <w:rPr>
          <w:sz w:val="20"/>
          <w:szCs w:val="20"/>
          <w:lang w:val="fr-BE"/>
        </w:rPr>
      </w:pPr>
      <w:r w:rsidRPr="00AB49DA">
        <w:rPr>
          <w:sz w:val="20"/>
          <w:szCs w:val="20"/>
          <w:lang w:val="fr-BE"/>
        </w:rPr>
        <w:t>Article 8</w:t>
      </w:r>
    </w:p>
    <w:p w14:paraId="482EEB0F" w14:textId="77777777" w:rsidR="00683744" w:rsidRPr="00AB49DA" w:rsidRDefault="00683744" w:rsidP="00683744">
      <w:pPr>
        <w:rPr>
          <w:sz w:val="20"/>
          <w:szCs w:val="22"/>
          <w:lang w:val="fr-BE"/>
        </w:rPr>
      </w:pPr>
      <w:r w:rsidRPr="00AB49DA">
        <w:rPr>
          <w:sz w:val="20"/>
          <w:szCs w:val="22"/>
          <w:lang w:val="fr-BE"/>
        </w:rPr>
        <w:t>Pour chaque travailleur, la charge de travail (en ce compris les éventuels objectifs à atteindre) doit être proportionnée à la durée du travail.</w:t>
      </w:r>
    </w:p>
    <w:p w14:paraId="4AFC8566" w14:textId="307DABB9" w:rsidR="00683744" w:rsidRPr="00AB49DA" w:rsidRDefault="00683744" w:rsidP="00683744">
      <w:pPr>
        <w:rPr>
          <w:sz w:val="20"/>
          <w:szCs w:val="22"/>
          <w:lang w:val="fr-BE"/>
        </w:rPr>
      </w:pPr>
      <w:r w:rsidRPr="00AB49DA">
        <w:rPr>
          <w:sz w:val="20"/>
          <w:szCs w:val="22"/>
          <w:lang w:val="fr-BE"/>
        </w:rPr>
        <w:t>En matière de politique du personnel, le recours à un système de « back-ups » sera demandé aux managers des différents services afin de faciliter l’exercice du droit à la déconnexion par tous les travailleurs. Si les nécessités du fonctionnement de l’entreprise nécessitent la mise en place d’un système de garde ou de rappel hors planning, des dispositions particulières seront préalablement définies à cet égard, dans le cadre du Règlement de travail ou d’une Convention collective de travail.</w:t>
      </w:r>
    </w:p>
    <w:p w14:paraId="60319E43" w14:textId="77777777" w:rsidR="00683744" w:rsidRPr="00AB49DA" w:rsidRDefault="00683744" w:rsidP="00683744">
      <w:pPr>
        <w:rPr>
          <w:sz w:val="20"/>
          <w:szCs w:val="22"/>
          <w:lang w:val="fr-BE"/>
        </w:rPr>
      </w:pPr>
    </w:p>
    <w:p w14:paraId="549689EC" w14:textId="6A916A2C" w:rsidR="00683744" w:rsidRPr="00AB49DA" w:rsidRDefault="00683744" w:rsidP="00683744">
      <w:pPr>
        <w:rPr>
          <w:sz w:val="20"/>
          <w:szCs w:val="22"/>
          <w:lang w:val="fr-BE"/>
        </w:rPr>
      </w:pPr>
      <w:r w:rsidRPr="00AB49DA">
        <w:rPr>
          <w:sz w:val="20"/>
          <w:szCs w:val="22"/>
          <w:lang w:val="fr-BE"/>
        </w:rPr>
        <w:t>Lors d’une absence de plus d’une journée, il sera demandé aux travailleurs de prévoir un message automatique d’absence indiquant la durée d’indisponibilité, ainsi que le nom et les coordonnées de la/les personne(s) à joindre pendant cette période.</w:t>
      </w:r>
    </w:p>
    <w:p w14:paraId="2E3603D8" w14:textId="77777777" w:rsidR="00683744" w:rsidRPr="00AB49DA" w:rsidRDefault="00683744" w:rsidP="00683744">
      <w:pPr>
        <w:pStyle w:val="Kop"/>
        <w:rPr>
          <w:sz w:val="20"/>
          <w:szCs w:val="20"/>
          <w:lang w:val="fr-BE"/>
        </w:rPr>
      </w:pPr>
      <w:r w:rsidRPr="00AB49DA">
        <w:rPr>
          <w:sz w:val="20"/>
          <w:szCs w:val="20"/>
          <w:lang w:val="fr-BE"/>
        </w:rPr>
        <w:t>Article 9</w:t>
      </w:r>
    </w:p>
    <w:p w14:paraId="50C6B07B" w14:textId="1EBF8878" w:rsidR="00FB3401" w:rsidRDefault="00683744" w:rsidP="00683744">
      <w:pPr>
        <w:rPr>
          <w:sz w:val="20"/>
          <w:szCs w:val="22"/>
          <w:lang w:val="fr-BE"/>
        </w:rPr>
      </w:pPr>
      <w:r w:rsidRPr="00AB49DA">
        <w:rPr>
          <w:sz w:val="20"/>
          <w:szCs w:val="22"/>
          <w:lang w:val="fr-BE"/>
        </w:rPr>
        <w:t>Les travailleurs sont invités à contacter leur responsable hiérarchique, le</w:t>
      </w:r>
      <w:r w:rsidR="00747F75">
        <w:rPr>
          <w:sz w:val="20"/>
          <w:szCs w:val="22"/>
          <w:lang w:val="fr-BE"/>
        </w:rPr>
        <w:t>s</w:t>
      </w:r>
      <w:r w:rsidRPr="00AB49DA">
        <w:rPr>
          <w:sz w:val="20"/>
          <w:szCs w:val="22"/>
          <w:lang w:val="fr-BE"/>
        </w:rPr>
        <w:t xml:space="preserve"> conseiller</w:t>
      </w:r>
      <w:r w:rsidR="00747F75">
        <w:rPr>
          <w:sz w:val="20"/>
          <w:szCs w:val="22"/>
          <w:lang w:val="fr-BE"/>
        </w:rPr>
        <w:t>s</w:t>
      </w:r>
      <w:r w:rsidRPr="00AB49DA">
        <w:rPr>
          <w:sz w:val="20"/>
          <w:szCs w:val="22"/>
          <w:lang w:val="fr-BE"/>
        </w:rPr>
        <w:t xml:space="preserve"> en prévention</w:t>
      </w:r>
      <w:r w:rsidR="00747F75">
        <w:rPr>
          <w:sz w:val="20"/>
          <w:szCs w:val="22"/>
          <w:lang w:val="fr-BE"/>
        </w:rPr>
        <w:t xml:space="preserve"> tant interne qu’externe</w:t>
      </w:r>
      <w:r w:rsidRPr="00AB49DA">
        <w:rPr>
          <w:sz w:val="20"/>
          <w:szCs w:val="22"/>
          <w:lang w:val="fr-BE"/>
        </w:rPr>
        <w:t>, la personne de confiance ou leur représentant syndical en cas de difficulté liée à une utilisation incorrecte des outils numériques.</w:t>
      </w:r>
    </w:p>
    <w:p w14:paraId="5ADA5011" w14:textId="043E7E56" w:rsidR="00BC646D" w:rsidRDefault="00BC646D" w:rsidP="00683744">
      <w:pPr>
        <w:rPr>
          <w:sz w:val="20"/>
          <w:szCs w:val="22"/>
          <w:lang w:val="fr-BE"/>
        </w:rPr>
      </w:pPr>
    </w:p>
    <w:p w14:paraId="6C815AC4" w14:textId="77777777" w:rsidR="00BC646D" w:rsidRPr="00AB49DA" w:rsidRDefault="00BC646D" w:rsidP="00683744">
      <w:pPr>
        <w:rPr>
          <w:sz w:val="20"/>
          <w:szCs w:val="22"/>
          <w:lang w:val="fr-BE"/>
        </w:rPr>
      </w:pPr>
    </w:p>
    <w:p w14:paraId="2BB4C1AB" w14:textId="487F6B41" w:rsidR="00D874F1" w:rsidRPr="00AB49DA" w:rsidRDefault="00683744" w:rsidP="00683744">
      <w:pPr>
        <w:pBdr>
          <w:top w:val="single" w:sz="4" w:space="1" w:color="auto"/>
          <w:left w:val="single" w:sz="4" w:space="4" w:color="auto"/>
          <w:bottom w:val="single" w:sz="4" w:space="1" w:color="auto"/>
          <w:right w:val="single" w:sz="4" w:space="4" w:color="auto"/>
        </w:pBdr>
        <w:rPr>
          <w:sz w:val="20"/>
          <w:szCs w:val="22"/>
          <w:lang w:val="fr-BE"/>
        </w:rPr>
      </w:pPr>
      <w:r w:rsidRPr="00AB49DA">
        <w:rPr>
          <w:sz w:val="20"/>
          <w:szCs w:val="22"/>
          <w:lang w:val="fr-BE"/>
        </w:rPr>
        <w:lastRenderedPageBreak/>
        <w:t xml:space="preserve">Toute CCT d’entreprise doit en outre comprendre certaines mentions obligatoires. Pour être certain de ne rien oublier, </w:t>
      </w:r>
      <w:r w:rsidR="00D10628" w:rsidRPr="00AB49DA">
        <w:rPr>
          <w:sz w:val="20"/>
          <w:szCs w:val="22"/>
          <w:lang w:val="fr-BE"/>
        </w:rPr>
        <w:t>veuillez-vous</w:t>
      </w:r>
      <w:r w:rsidRPr="00AB49DA">
        <w:rPr>
          <w:sz w:val="20"/>
          <w:szCs w:val="22"/>
          <w:lang w:val="fr-BE"/>
        </w:rPr>
        <w:t xml:space="preserve"> référer au modèle de CCT d’entreprise repris sur le site web du SPF ETCS, sous l’onglet Modèle de CCT et checklist des conditions de validité</w:t>
      </w:r>
      <w:r w:rsidR="002D2212">
        <w:rPr>
          <w:sz w:val="20"/>
          <w:szCs w:val="22"/>
          <w:lang w:val="fr-BE"/>
        </w:rPr>
        <w:t>.</w:t>
      </w:r>
    </w:p>
    <w:p w14:paraId="6422FFE3" w14:textId="77777777" w:rsidR="00683744" w:rsidRPr="00683744" w:rsidRDefault="00683744" w:rsidP="00683744">
      <w:pPr>
        <w:rPr>
          <w:lang w:val="fr-BE"/>
        </w:rPr>
      </w:pPr>
    </w:p>
    <w:sectPr w:rsidR="00683744" w:rsidRPr="00683744" w:rsidSect="00D874F1">
      <w:pgSz w:w="11906" w:h="16838" w:code="9"/>
      <w:pgMar w:top="851"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7340" w14:textId="77777777" w:rsidR="008B4B6E" w:rsidRDefault="008B4B6E">
      <w:r>
        <w:separator/>
      </w:r>
    </w:p>
  </w:endnote>
  <w:endnote w:type="continuationSeparator" w:id="0">
    <w:p w14:paraId="1F7945EF" w14:textId="77777777" w:rsidR="008B4B6E" w:rsidRDefault="008B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ont127">
    <w:altName w:val="Times New Roman"/>
    <w:panose1 w:val="00000000000000000000"/>
    <w:charset w:val="00"/>
    <w:family w:val="auto"/>
    <w:notTrueType/>
    <w:pitch w:val="default"/>
  </w:font>
  <w:font w:name="Fira Sans">
    <w:altName w:val="Fira Sans"/>
    <w:panose1 w:val="020B05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C2DA" w14:textId="77777777" w:rsidR="008B4B6E" w:rsidRDefault="008B4B6E">
      <w:r>
        <w:separator/>
      </w:r>
    </w:p>
  </w:footnote>
  <w:footnote w:type="continuationSeparator" w:id="0">
    <w:p w14:paraId="0C4272DD" w14:textId="77777777" w:rsidR="008B4B6E" w:rsidRDefault="008B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F5B"/>
    <w:multiLevelType w:val="hybridMultilevel"/>
    <w:tmpl w:val="D9C024B2"/>
    <w:lvl w:ilvl="0" w:tplc="86E8D860">
      <w:numFmt w:val="bullet"/>
      <w:pStyle w:val="opsom4e"/>
      <w:lvlText w:val="-"/>
      <w:lvlJc w:val="left"/>
      <w:pPr>
        <w:tabs>
          <w:tab w:val="num" w:pos="2041"/>
        </w:tabs>
        <w:ind w:left="2041" w:hanging="453"/>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F7C75"/>
    <w:multiLevelType w:val="multilevel"/>
    <w:tmpl w:val="E34A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D36D8"/>
    <w:multiLevelType w:val="hybridMultilevel"/>
    <w:tmpl w:val="A6A6A314"/>
    <w:lvl w:ilvl="0" w:tplc="7FB4AE16">
      <w:numFmt w:val="bullet"/>
      <w:pStyle w:val="opsom2b"/>
      <w:lvlText w:val=""/>
      <w:lvlJc w:val="left"/>
      <w:pPr>
        <w:tabs>
          <w:tab w:val="num" w:pos="1134"/>
        </w:tabs>
        <w:ind w:left="1134" w:hanging="454"/>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A08A8"/>
    <w:multiLevelType w:val="hybridMultilevel"/>
    <w:tmpl w:val="CF0A6490"/>
    <w:lvl w:ilvl="0" w:tplc="DDD276BA">
      <w:start w:val="1"/>
      <w:numFmt w:val="lowerLetter"/>
      <w:pStyle w:val="opsom1cb"/>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4799D"/>
    <w:multiLevelType w:val="hybridMultilevel"/>
    <w:tmpl w:val="63226484"/>
    <w:lvl w:ilvl="0" w:tplc="BA28FFB4">
      <w:start w:val="1"/>
      <w:numFmt w:val="lowerLetter"/>
      <w:pStyle w:val="opsom2cb"/>
      <w:lvlText w:val="%1)"/>
      <w:lvlJc w:val="left"/>
      <w:pPr>
        <w:tabs>
          <w:tab w:val="num" w:pos="1134"/>
        </w:tabs>
        <w:ind w:left="113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4592C"/>
    <w:multiLevelType w:val="hybridMultilevel"/>
    <w:tmpl w:val="FF32A5F2"/>
    <w:lvl w:ilvl="0" w:tplc="6B62FA12">
      <w:start w:val="1"/>
      <w:numFmt w:val="lowerLetter"/>
      <w:pStyle w:val="opsom1ca"/>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931C57"/>
    <w:multiLevelType w:val="hybridMultilevel"/>
    <w:tmpl w:val="8F66BF64"/>
    <w:lvl w:ilvl="0" w:tplc="B6D6AB9A">
      <w:numFmt w:val="bullet"/>
      <w:pStyle w:val="opsom3d"/>
      <w:lvlText w:val=""/>
      <w:lvlJc w:val="left"/>
      <w:pPr>
        <w:tabs>
          <w:tab w:val="num" w:pos="1588"/>
        </w:tabs>
        <w:ind w:left="1588" w:hanging="454"/>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5468E"/>
    <w:multiLevelType w:val="hybridMultilevel"/>
    <w:tmpl w:val="963866DA"/>
    <w:lvl w:ilvl="0" w:tplc="2F0E7284">
      <w:numFmt w:val="bullet"/>
      <w:pStyle w:val="opsom2d"/>
      <w:lvlText w:val=""/>
      <w:lvlJc w:val="left"/>
      <w:pPr>
        <w:tabs>
          <w:tab w:val="num" w:pos="1134"/>
        </w:tabs>
        <w:ind w:left="1134" w:hanging="454"/>
      </w:pPr>
      <w:rPr>
        <w:rFonts w:ascii="Wingdings 2" w:eastAsia="Times New Roman" w:hAnsi="Wingdings 2"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F7785"/>
    <w:multiLevelType w:val="hybridMultilevel"/>
    <w:tmpl w:val="2AD48C44"/>
    <w:lvl w:ilvl="0" w:tplc="29BA1358">
      <w:start w:val="1"/>
      <w:numFmt w:val="decimal"/>
      <w:pStyle w:val="opsom2aa"/>
      <w:lvlText w:val="%1."/>
      <w:lvlJc w:val="left"/>
      <w:pPr>
        <w:tabs>
          <w:tab w:val="num" w:pos="1134"/>
        </w:tabs>
        <w:ind w:left="113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F54715"/>
    <w:multiLevelType w:val="hybridMultilevel"/>
    <w:tmpl w:val="7750ABFE"/>
    <w:lvl w:ilvl="0" w:tplc="79EA8368">
      <w:start w:val="1"/>
      <w:numFmt w:val="bullet"/>
      <w:pStyle w:val="opsom4d"/>
      <w:lvlText w:val=""/>
      <w:lvlJc w:val="left"/>
      <w:pPr>
        <w:tabs>
          <w:tab w:val="num" w:pos="2041"/>
        </w:tabs>
        <w:ind w:left="2041" w:hanging="453"/>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16603"/>
    <w:multiLevelType w:val="hybridMultilevel"/>
    <w:tmpl w:val="06E28950"/>
    <w:lvl w:ilvl="0" w:tplc="16D4332A">
      <w:start w:val="1"/>
      <w:numFmt w:val="lowerLetter"/>
      <w:pStyle w:val="opsom4ca"/>
      <w:lvlText w:val="%1."/>
      <w:lvlJc w:val="left"/>
      <w:pPr>
        <w:tabs>
          <w:tab w:val="num" w:pos="2041"/>
        </w:tabs>
        <w:ind w:left="2041"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37141"/>
    <w:multiLevelType w:val="hybridMultilevel"/>
    <w:tmpl w:val="0F2685D0"/>
    <w:lvl w:ilvl="0" w:tplc="AB28AA86">
      <w:numFmt w:val="bullet"/>
      <w:pStyle w:val="opsom4b"/>
      <w:lvlText w:val=""/>
      <w:lvlJc w:val="left"/>
      <w:pPr>
        <w:tabs>
          <w:tab w:val="num" w:pos="2041"/>
        </w:tabs>
        <w:ind w:left="2041" w:hanging="453"/>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568C1"/>
    <w:multiLevelType w:val="multilevel"/>
    <w:tmpl w:val="8A2411D0"/>
    <w:lvl w:ilvl="0">
      <w:start w:val="1"/>
      <w:numFmt w:val="upperRoman"/>
      <w:lvlText w:val="%1"/>
      <w:lvlJc w:val="left"/>
      <w:pPr>
        <w:tabs>
          <w:tab w:val="num" w:pos="964"/>
        </w:tabs>
        <w:ind w:left="964" w:hanging="964"/>
      </w:pPr>
      <w:rPr>
        <w:rFonts w:hint="default"/>
      </w:rPr>
    </w:lvl>
    <w:lvl w:ilvl="1">
      <w:start w:val="1"/>
      <w:numFmt w:val="decimal"/>
      <w:pStyle w:val="Titre1"/>
      <w:lvlText w:val="%2"/>
      <w:lvlJc w:val="left"/>
      <w:pPr>
        <w:tabs>
          <w:tab w:val="num" w:pos="851"/>
        </w:tabs>
        <w:ind w:left="851" w:hanging="851"/>
      </w:pPr>
      <w:rPr>
        <w:rFonts w:hint="default"/>
      </w:rPr>
    </w:lvl>
    <w:lvl w:ilvl="2">
      <w:start w:val="1"/>
      <w:numFmt w:val="decimal"/>
      <w:pStyle w:val="Titre2"/>
      <w:lvlText w:val="%2.%3"/>
      <w:lvlJc w:val="left"/>
      <w:pPr>
        <w:tabs>
          <w:tab w:val="num" w:pos="964"/>
        </w:tabs>
        <w:ind w:left="964" w:hanging="964"/>
      </w:pPr>
      <w:rPr>
        <w:rFonts w:hint="default"/>
      </w:rPr>
    </w:lvl>
    <w:lvl w:ilvl="3">
      <w:start w:val="1"/>
      <w:numFmt w:val="decimal"/>
      <w:pStyle w:val="Titre3"/>
      <w:lvlText w:val="%2.%3.%4"/>
      <w:lvlJc w:val="left"/>
      <w:pPr>
        <w:tabs>
          <w:tab w:val="num" w:pos="1440"/>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D27F2E"/>
    <w:multiLevelType w:val="hybridMultilevel"/>
    <w:tmpl w:val="CDCA7182"/>
    <w:lvl w:ilvl="0" w:tplc="BFE68B44">
      <w:start w:val="1"/>
      <w:numFmt w:val="decimal"/>
      <w:pStyle w:val="opsom3ab"/>
      <w:lvlText w:val="%1)"/>
      <w:lvlJc w:val="left"/>
      <w:pPr>
        <w:tabs>
          <w:tab w:val="num" w:pos="1588"/>
        </w:tabs>
        <w:ind w:left="158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DA211D"/>
    <w:multiLevelType w:val="hybridMultilevel"/>
    <w:tmpl w:val="9948D014"/>
    <w:lvl w:ilvl="0" w:tplc="F5A66DE6">
      <w:start w:val="1"/>
      <w:numFmt w:val="decimal"/>
      <w:pStyle w:val="opsom4ab"/>
      <w:lvlText w:val="%1."/>
      <w:lvlJc w:val="left"/>
      <w:pPr>
        <w:tabs>
          <w:tab w:val="num" w:pos="2042"/>
        </w:tabs>
        <w:ind w:left="2042"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AB134C"/>
    <w:multiLevelType w:val="hybridMultilevel"/>
    <w:tmpl w:val="E97E12F2"/>
    <w:lvl w:ilvl="0" w:tplc="76FC38C2">
      <w:numFmt w:val="bullet"/>
      <w:pStyle w:val="opsom3e"/>
      <w:lvlText w:val="-"/>
      <w:lvlJc w:val="left"/>
      <w:pPr>
        <w:tabs>
          <w:tab w:val="num" w:pos="1588"/>
        </w:tabs>
        <w:ind w:left="1588" w:hanging="454"/>
      </w:pPr>
      <w:rPr>
        <w:rFonts w:hint="default"/>
      </w:rPr>
    </w:lvl>
    <w:lvl w:ilvl="1" w:tplc="B1EC2830">
      <w:start w:val="1"/>
      <w:numFmt w:val="bullet"/>
      <w:lvlText w:val="*"/>
      <w:lvlJc w:val="left"/>
      <w:pPr>
        <w:tabs>
          <w:tab w:val="num" w:pos="1987"/>
        </w:tabs>
        <w:ind w:left="1987" w:hanging="453"/>
      </w:pPr>
      <w:rPr>
        <w:rFonts w:ascii="Verdana" w:hAnsi="Verdana" w:hint="default"/>
      </w:rPr>
    </w:lvl>
    <w:lvl w:ilvl="2" w:tplc="04130005" w:tentative="1">
      <w:start w:val="1"/>
      <w:numFmt w:val="bullet"/>
      <w:lvlText w:val=""/>
      <w:lvlJc w:val="left"/>
      <w:pPr>
        <w:tabs>
          <w:tab w:val="num" w:pos="2614"/>
        </w:tabs>
        <w:ind w:left="2614" w:hanging="360"/>
      </w:pPr>
      <w:rPr>
        <w:rFonts w:ascii="Wingdings" w:hAnsi="Wingdings" w:hint="default"/>
      </w:rPr>
    </w:lvl>
    <w:lvl w:ilvl="3" w:tplc="04130001" w:tentative="1">
      <w:start w:val="1"/>
      <w:numFmt w:val="bullet"/>
      <w:lvlText w:val=""/>
      <w:lvlJc w:val="left"/>
      <w:pPr>
        <w:tabs>
          <w:tab w:val="num" w:pos="3334"/>
        </w:tabs>
        <w:ind w:left="3334" w:hanging="360"/>
      </w:pPr>
      <w:rPr>
        <w:rFonts w:ascii="Symbol" w:hAnsi="Symbol" w:hint="default"/>
      </w:rPr>
    </w:lvl>
    <w:lvl w:ilvl="4" w:tplc="04130003" w:tentative="1">
      <w:start w:val="1"/>
      <w:numFmt w:val="bullet"/>
      <w:lvlText w:val="o"/>
      <w:lvlJc w:val="left"/>
      <w:pPr>
        <w:tabs>
          <w:tab w:val="num" w:pos="4054"/>
        </w:tabs>
        <w:ind w:left="4054" w:hanging="360"/>
      </w:pPr>
      <w:rPr>
        <w:rFonts w:ascii="Courier New" w:hAnsi="Courier New" w:hint="default"/>
      </w:rPr>
    </w:lvl>
    <w:lvl w:ilvl="5" w:tplc="04130005" w:tentative="1">
      <w:start w:val="1"/>
      <w:numFmt w:val="bullet"/>
      <w:lvlText w:val=""/>
      <w:lvlJc w:val="left"/>
      <w:pPr>
        <w:tabs>
          <w:tab w:val="num" w:pos="4774"/>
        </w:tabs>
        <w:ind w:left="4774" w:hanging="360"/>
      </w:pPr>
      <w:rPr>
        <w:rFonts w:ascii="Wingdings" w:hAnsi="Wingdings" w:hint="default"/>
      </w:rPr>
    </w:lvl>
    <w:lvl w:ilvl="6" w:tplc="04130001" w:tentative="1">
      <w:start w:val="1"/>
      <w:numFmt w:val="bullet"/>
      <w:lvlText w:val=""/>
      <w:lvlJc w:val="left"/>
      <w:pPr>
        <w:tabs>
          <w:tab w:val="num" w:pos="5494"/>
        </w:tabs>
        <w:ind w:left="5494" w:hanging="360"/>
      </w:pPr>
      <w:rPr>
        <w:rFonts w:ascii="Symbol" w:hAnsi="Symbol" w:hint="default"/>
      </w:rPr>
    </w:lvl>
    <w:lvl w:ilvl="7" w:tplc="04130003" w:tentative="1">
      <w:start w:val="1"/>
      <w:numFmt w:val="bullet"/>
      <w:lvlText w:val="o"/>
      <w:lvlJc w:val="left"/>
      <w:pPr>
        <w:tabs>
          <w:tab w:val="num" w:pos="6214"/>
        </w:tabs>
        <w:ind w:left="6214" w:hanging="360"/>
      </w:pPr>
      <w:rPr>
        <w:rFonts w:ascii="Courier New" w:hAnsi="Courier New" w:hint="default"/>
      </w:rPr>
    </w:lvl>
    <w:lvl w:ilvl="8" w:tplc="04130005" w:tentative="1">
      <w:start w:val="1"/>
      <w:numFmt w:val="bullet"/>
      <w:lvlText w:val=""/>
      <w:lvlJc w:val="left"/>
      <w:pPr>
        <w:tabs>
          <w:tab w:val="num" w:pos="6934"/>
        </w:tabs>
        <w:ind w:left="6934" w:hanging="360"/>
      </w:pPr>
      <w:rPr>
        <w:rFonts w:ascii="Wingdings" w:hAnsi="Wingdings" w:hint="default"/>
      </w:rPr>
    </w:lvl>
  </w:abstractNum>
  <w:abstractNum w:abstractNumId="16" w15:restartNumberingAfterBreak="0">
    <w:nsid w:val="4BD3182E"/>
    <w:multiLevelType w:val="hybridMultilevel"/>
    <w:tmpl w:val="475ABAA6"/>
    <w:lvl w:ilvl="0" w:tplc="83A617BA">
      <w:start w:val="1"/>
      <w:numFmt w:val="bullet"/>
      <w:pStyle w:val="opsom4f"/>
      <w:lvlText w:val="*"/>
      <w:lvlJc w:val="left"/>
      <w:pPr>
        <w:tabs>
          <w:tab w:val="num" w:pos="2041"/>
        </w:tabs>
        <w:ind w:left="2041" w:hanging="453"/>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67EE9"/>
    <w:multiLevelType w:val="hybridMultilevel"/>
    <w:tmpl w:val="7756C47A"/>
    <w:lvl w:ilvl="0" w:tplc="4064C9EA">
      <w:numFmt w:val="bullet"/>
      <w:pStyle w:val="opsom1d"/>
      <w:lvlText w:val=""/>
      <w:lvlJc w:val="left"/>
      <w:pPr>
        <w:tabs>
          <w:tab w:val="num" w:pos="680"/>
        </w:tabs>
        <w:ind w:left="680" w:hanging="68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80222"/>
    <w:multiLevelType w:val="hybridMultilevel"/>
    <w:tmpl w:val="2B4A04BA"/>
    <w:lvl w:ilvl="0" w:tplc="61A0B5EE">
      <w:start w:val="1"/>
      <w:numFmt w:val="lowerLetter"/>
      <w:pStyle w:val="opsom3cb"/>
      <w:lvlText w:val="%1)"/>
      <w:lvlJc w:val="left"/>
      <w:pPr>
        <w:tabs>
          <w:tab w:val="num" w:pos="1588"/>
        </w:tabs>
        <w:ind w:left="158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9E5843"/>
    <w:multiLevelType w:val="hybridMultilevel"/>
    <w:tmpl w:val="5AA4A30C"/>
    <w:lvl w:ilvl="0" w:tplc="AB5A2532">
      <w:start w:val="1"/>
      <w:numFmt w:val="lowerLetter"/>
      <w:pStyle w:val="opsom4cb"/>
      <w:lvlText w:val="%1)"/>
      <w:lvlJc w:val="left"/>
      <w:pPr>
        <w:tabs>
          <w:tab w:val="num" w:pos="2041"/>
        </w:tabs>
        <w:ind w:left="2041"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6B5676"/>
    <w:multiLevelType w:val="hybridMultilevel"/>
    <w:tmpl w:val="43B6EF24"/>
    <w:lvl w:ilvl="0" w:tplc="448E53D0">
      <w:start w:val="1"/>
      <w:numFmt w:val="decimal"/>
      <w:pStyle w:val="opsom3aa"/>
      <w:lvlText w:val="%1."/>
      <w:lvlJc w:val="left"/>
      <w:pPr>
        <w:tabs>
          <w:tab w:val="num" w:pos="1588"/>
        </w:tabs>
        <w:ind w:left="158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D37529"/>
    <w:multiLevelType w:val="hybridMultilevel"/>
    <w:tmpl w:val="3B06AE90"/>
    <w:lvl w:ilvl="0" w:tplc="42B0E826">
      <w:start w:val="1"/>
      <w:numFmt w:val="bullet"/>
      <w:pStyle w:val="opsom3f"/>
      <w:lvlText w:val="*"/>
      <w:lvlJc w:val="left"/>
      <w:pPr>
        <w:tabs>
          <w:tab w:val="num" w:pos="1588"/>
        </w:tabs>
        <w:ind w:left="1588" w:hanging="454"/>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A5674"/>
    <w:multiLevelType w:val="hybridMultilevel"/>
    <w:tmpl w:val="E5489922"/>
    <w:lvl w:ilvl="0" w:tplc="316EC1FE">
      <w:start w:val="1"/>
      <w:numFmt w:val="bullet"/>
      <w:pStyle w:val="opsom2f"/>
      <w:lvlText w:val="*"/>
      <w:lvlJc w:val="left"/>
      <w:pPr>
        <w:tabs>
          <w:tab w:val="num" w:pos="1134"/>
        </w:tabs>
        <w:ind w:left="1134" w:hanging="454"/>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A696C"/>
    <w:multiLevelType w:val="hybridMultilevel"/>
    <w:tmpl w:val="87AAF4CA"/>
    <w:lvl w:ilvl="0" w:tplc="195680DA">
      <w:start w:val="1"/>
      <w:numFmt w:val="decimal"/>
      <w:pStyle w:val="opsom2ab"/>
      <w:lvlText w:val="%1)"/>
      <w:lvlJc w:val="left"/>
      <w:pPr>
        <w:tabs>
          <w:tab w:val="num" w:pos="1134"/>
        </w:tabs>
        <w:ind w:left="113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C4CDA"/>
    <w:multiLevelType w:val="hybridMultilevel"/>
    <w:tmpl w:val="346EA6E4"/>
    <w:lvl w:ilvl="0" w:tplc="75663058">
      <w:start w:val="1"/>
      <w:numFmt w:val="bullet"/>
      <w:pStyle w:val="opsom1f"/>
      <w:lvlText w:val="*"/>
      <w:lvlJc w:val="left"/>
      <w:pPr>
        <w:tabs>
          <w:tab w:val="num" w:pos="680"/>
        </w:tabs>
        <w:ind w:left="680" w:hanging="68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D422B"/>
    <w:multiLevelType w:val="hybridMultilevel"/>
    <w:tmpl w:val="27CE5F9A"/>
    <w:lvl w:ilvl="0" w:tplc="7916CFB4">
      <w:start w:val="1"/>
      <w:numFmt w:val="bullet"/>
      <w:pStyle w:val="opsom1b"/>
      <w:lvlText w:val=""/>
      <w:lvlJc w:val="left"/>
      <w:pPr>
        <w:tabs>
          <w:tab w:val="num" w:pos="964"/>
        </w:tabs>
        <w:ind w:left="964" w:hanging="964"/>
      </w:pPr>
      <w:rPr>
        <w:rFonts w:ascii="Wingdings 2" w:hAnsi="Wingdings 2"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9598B"/>
    <w:multiLevelType w:val="hybridMultilevel"/>
    <w:tmpl w:val="7A163FF2"/>
    <w:lvl w:ilvl="0" w:tplc="AD1456EE">
      <w:start w:val="1"/>
      <w:numFmt w:val="decimal"/>
      <w:pStyle w:val="opsom4aa"/>
      <w:lvlText w:val="%1."/>
      <w:lvlJc w:val="left"/>
      <w:pPr>
        <w:tabs>
          <w:tab w:val="num" w:pos="2042"/>
        </w:tabs>
        <w:ind w:left="2042"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547A54"/>
    <w:multiLevelType w:val="hybridMultilevel"/>
    <w:tmpl w:val="F0AEF616"/>
    <w:lvl w:ilvl="0" w:tplc="DB8C1F78">
      <w:start w:val="2"/>
      <w:numFmt w:val="bullet"/>
      <w:pStyle w:val="opsom1e"/>
      <w:lvlText w:val="-"/>
      <w:lvlJc w:val="left"/>
      <w:pPr>
        <w:tabs>
          <w:tab w:val="num" w:pos="680"/>
        </w:tabs>
        <w:ind w:left="680" w:hanging="680"/>
      </w:pPr>
      <w:rPr>
        <w:rFonts w:ascii="font127" w:hAnsi="font127"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87398C"/>
    <w:multiLevelType w:val="hybridMultilevel"/>
    <w:tmpl w:val="106AF520"/>
    <w:lvl w:ilvl="0" w:tplc="5BB47940">
      <w:numFmt w:val="bullet"/>
      <w:pStyle w:val="opsom3b"/>
      <w:lvlText w:val=""/>
      <w:lvlJc w:val="left"/>
      <w:pPr>
        <w:tabs>
          <w:tab w:val="num" w:pos="1588"/>
        </w:tabs>
        <w:ind w:left="1588" w:hanging="454"/>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01EEC"/>
    <w:multiLevelType w:val="hybridMultilevel"/>
    <w:tmpl w:val="6FEC4F50"/>
    <w:lvl w:ilvl="0" w:tplc="98E4FCE8">
      <w:start w:val="1"/>
      <w:numFmt w:val="lowerLetter"/>
      <w:pStyle w:val="opsom3ca"/>
      <w:lvlText w:val="%1."/>
      <w:lvlJc w:val="left"/>
      <w:pPr>
        <w:tabs>
          <w:tab w:val="num" w:pos="1588"/>
        </w:tabs>
        <w:ind w:left="158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866624"/>
    <w:multiLevelType w:val="hybridMultilevel"/>
    <w:tmpl w:val="224E707C"/>
    <w:lvl w:ilvl="0" w:tplc="53B4AFCE">
      <w:start w:val="2"/>
      <w:numFmt w:val="bullet"/>
      <w:pStyle w:val="opsom2e"/>
      <w:lvlText w:val="-"/>
      <w:lvlJc w:val="left"/>
      <w:pPr>
        <w:tabs>
          <w:tab w:val="num" w:pos="1134"/>
        </w:tabs>
        <w:ind w:left="1134" w:hanging="454"/>
      </w:pPr>
      <w:rPr>
        <w:rFonts w:ascii="font127" w:hAnsi="font127"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763C4"/>
    <w:multiLevelType w:val="hybridMultilevel"/>
    <w:tmpl w:val="C7CEAFBA"/>
    <w:lvl w:ilvl="0" w:tplc="CBF63E14">
      <w:start w:val="1"/>
      <w:numFmt w:val="decimal"/>
      <w:pStyle w:val="opsom1ab"/>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E06816"/>
    <w:multiLevelType w:val="hybridMultilevel"/>
    <w:tmpl w:val="A95CB574"/>
    <w:lvl w:ilvl="0" w:tplc="A4F24660">
      <w:start w:val="1"/>
      <w:numFmt w:val="decimal"/>
      <w:pStyle w:val="opsom1aa"/>
      <w:lvlText w:val="%1."/>
      <w:lvlJc w:val="left"/>
      <w:pPr>
        <w:tabs>
          <w:tab w:val="num" w:pos="680"/>
        </w:tabs>
        <w:ind w:left="680" w:hanging="6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D921691"/>
    <w:multiLevelType w:val="hybridMultilevel"/>
    <w:tmpl w:val="B0263068"/>
    <w:lvl w:ilvl="0" w:tplc="3A48337C">
      <w:start w:val="1"/>
      <w:numFmt w:val="lowerLetter"/>
      <w:pStyle w:val="opsom2ca"/>
      <w:lvlText w:val="%1."/>
      <w:lvlJc w:val="left"/>
      <w:pPr>
        <w:tabs>
          <w:tab w:val="num" w:pos="1134"/>
        </w:tabs>
        <w:ind w:left="113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2"/>
  </w:num>
  <w:num w:numId="3">
    <w:abstractNumId w:val="12"/>
  </w:num>
  <w:num w:numId="4">
    <w:abstractNumId w:val="32"/>
  </w:num>
  <w:num w:numId="5">
    <w:abstractNumId w:val="31"/>
  </w:num>
  <w:num w:numId="6">
    <w:abstractNumId w:val="25"/>
  </w:num>
  <w:num w:numId="7">
    <w:abstractNumId w:val="5"/>
  </w:num>
  <w:num w:numId="8">
    <w:abstractNumId w:val="3"/>
  </w:num>
  <w:num w:numId="9">
    <w:abstractNumId w:val="17"/>
  </w:num>
  <w:num w:numId="10">
    <w:abstractNumId w:val="27"/>
  </w:num>
  <w:num w:numId="11">
    <w:abstractNumId w:val="24"/>
  </w:num>
  <w:num w:numId="12">
    <w:abstractNumId w:val="8"/>
  </w:num>
  <w:num w:numId="13">
    <w:abstractNumId w:val="23"/>
  </w:num>
  <w:num w:numId="14">
    <w:abstractNumId w:val="2"/>
  </w:num>
  <w:num w:numId="15">
    <w:abstractNumId w:val="33"/>
  </w:num>
  <w:num w:numId="16">
    <w:abstractNumId w:val="4"/>
  </w:num>
  <w:num w:numId="17">
    <w:abstractNumId w:val="7"/>
  </w:num>
  <w:num w:numId="18">
    <w:abstractNumId w:val="30"/>
  </w:num>
  <w:num w:numId="19">
    <w:abstractNumId w:val="22"/>
  </w:num>
  <w:num w:numId="20">
    <w:abstractNumId w:val="20"/>
  </w:num>
  <w:num w:numId="21">
    <w:abstractNumId w:val="13"/>
  </w:num>
  <w:num w:numId="22">
    <w:abstractNumId w:val="28"/>
  </w:num>
  <w:num w:numId="23">
    <w:abstractNumId w:val="29"/>
  </w:num>
  <w:num w:numId="24">
    <w:abstractNumId w:val="18"/>
  </w:num>
  <w:num w:numId="25">
    <w:abstractNumId w:val="6"/>
  </w:num>
  <w:num w:numId="26">
    <w:abstractNumId w:val="15"/>
  </w:num>
  <w:num w:numId="27">
    <w:abstractNumId w:val="21"/>
  </w:num>
  <w:num w:numId="28">
    <w:abstractNumId w:val="26"/>
  </w:num>
  <w:num w:numId="29">
    <w:abstractNumId w:val="14"/>
  </w:num>
  <w:num w:numId="30">
    <w:abstractNumId w:val="11"/>
  </w:num>
  <w:num w:numId="31">
    <w:abstractNumId w:val="10"/>
  </w:num>
  <w:num w:numId="32">
    <w:abstractNumId w:val="19"/>
  </w:num>
  <w:num w:numId="33">
    <w:abstractNumId w:val="9"/>
  </w:num>
  <w:num w:numId="34">
    <w:abstractNumId w:val="0"/>
  </w:num>
  <w:num w:numId="35">
    <w:abstractNumId w:val="16"/>
  </w:num>
  <w:num w:numId="3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44"/>
    <w:rsid w:val="000123E9"/>
    <w:rsid w:val="000477D5"/>
    <w:rsid w:val="000A033A"/>
    <w:rsid w:val="000C3FEB"/>
    <w:rsid w:val="00105327"/>
    <w:rsid w:val="001A2533"/>
    <w:rsid w:val="001A438C"/>
    <w:rsid w:val="001A776B"/>
    <w:rsid w:val="001C32C8"/>
    <w:rsid w:val="0027548D"/>
    <w:rsid w:val="00290200"/>
    <w:rsid w:val="002D1EDF"/>
    <w:rsid w:val="002D2212"/>
    <w:rsid w:val="003621A1"/>
    <w:rsid w:val="00384B93"/>
    <w:rsid w:val="00405C35"/>
    <w:rsid w:val="0048269F"/>
    <w:rsid w:val="004D2D40"/>
    <w:rsid w:val="004E2787"/>
    <w:rsid w:val="0054351E"/>
    <w:rsid w:val="00602FC7"/>
    <w:rsid w:val="0063023B"/>
    <w:rsid w:val="00655FC3"/>
    <w:rsid w:val="00683744"/>
    <w:rsid w:val="00747F75"/>
    <w:rsid w:val="007E3505"/>
    <w:rsid w:val="007E4425"/>
    <w:rsid w:val="008156BC"/>
    <w:rsid w:val="008B4B6E"/>
    <w:rsid w:val="008E2925"/>
    <w:rsid w:val="00964BEC"/>
    <w:rsid w:val="009B462E"/>
    <w:rsid w:val="00A72613"/>
    <w:rsid w:val="00AB49DA"/>
    <w:rsid w:val="00AD0CFE"/>
    <w:rsid w:val="00BC646D"/>
    <w:rsid w:val="00BC79C2"/>
    <w:rsid w:val="00D10628"/>
    <w:rsid w:val="00D159F8"/>
    <w:rsid w:val="00D277A4"/>
    <w:rsid w:val="00D41D3B"/>
    <w:rsid w:val="00D70D61"/>
    <w:rsid w:val="00D874F1"/>
    <w:rsid w:val="00DB6028"/>
    <w:rsid w:val="00DF495E"/>
    <w:rsid w:val="00E136B6"/>
    <w:rsid w:val="00E22B46"/>
    <w:rsid w:val="00E336F6"/>
    <w:rsid w:val="00E65AB5"/>
    <w:rsid w:val="00E824F2"/>
    <w:rsid w:val="00EC1400"/>
    <w:rsid w:val="00EC5559"/>
    <w:rsid w:val="00FB3401"/>
    <w:rsid w:val="00FC4091"/>
    <w:rsid w:val="00FE1878"/>
    <w:rsid w:val="00FE7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DC87F"/>
  <w15:docId w15:val="{8B53A72F-3D4F-44F2-8E10-91D7AE80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F1"/>
    <w:pPr>
      <w:jc w:val="both"/>
    </w:pPr>
    <w:rPr>
      <w:rFonts w:ascii="Fira Sans" w:hAnsi="Fira Sans"/>
      <w:sz w:val="22"/>
      <w:szCs w:val="24"/>
      <w:lang w:eastAsia="en-US"/>
    </w:rPr>
  </w:style>
  <w:style w:type="paragraph" w:styleId="Titre1">
    <w:name w:val="heading 1"/>
    <w:basedOn w:val="Normal"/>
    <w:next w:val="Normal"/>
    <w:qFormat/>
    <w:rsid w:val="00E136B6"/>
    <w:pPr>
      <w:keepNext/>
      <w:numPr>
        <w:ilvl w:val="1"/>
        <w:numId w:val="1"/>
      </w:numPr>
      <w:tabs>
        <w:tab w:val="clear" w:pos="851"/>
      </w:tabs>
      <w:spacing w:before="240" w:after="240"/>
      <w:ind w:left="680" w:hanging="680"/>
      <w:outlineLvl w:val="0"/>
    </w:pPr>
    <w:rPr>
      <w:b/>
      <w:kern w:val="28"/>
      <w:sz w:val="28"/>
      <w:szCs w:val="20"/>
    </w:rPr>
  </w:style>
  <w:style w:type="paragraph" w:styleId="Titre2">
    <w:name w:val="heading 2"/>
    <w:basedOn w:val="Normal"/>
    <w:next w:val="Normal"/>
    <w:qFormat/>
    <w:rsid w:val="00E136B6"/>
    <w:pPr>
      <w:keepNext/>
      <w:numPr>
        <w:ilvl w:val="2"/>
        <w:numId w:val="2"/>
      </w:numPr>
      <w:tabs>
        <w:tab w:val="clear" w:pos="964"/>
      </w:tabs>
      <w:spacing w:before="240" w:after="240"/>
      <w:ind w:left="680" w:hanging="680"/>
      <w:outlineLvl w:val="1"/>
    </w:pPr>
    <w:rPr>
      <w:b/>
      <w:sz w:val="28"/>
      <w:szCs w:val="20"/>
    </w:rPr>
  </w:style>
  <w:style w:type="paragraph" w:styleId="Titre3">
    <w:name w:val="heading 3"/>
    <w:basedOn w:val="Normal"/>
    <w:next w:val="Normal"/>
    <w:qFormat/>
    <w:rsid w:val="00E136B6"/>
    <w:pPr>
      <w:keepNext/>
      <w:numPr>
        <w:ilvl w:val="3"/>
        <w:numId w:val="3"/>
      </w:numPr>
      <w:tabs>
        <w:tab w:val="clear" w:pos="1440"/>
      </w:tabs>
      <w:spacing w:before="240" w:after="240"/>
      <w:ind w:left="680" w:hanging="680"/>
      <w:outlineLvl w:val="2"/>
    </w:pPr>
    <w:rPr>
      <w:b/>
      <w:sz w:val="28"/>
      <w:szCs w:val="20"/>
    </w:rPr>
  </w:style>
  <w:style w:type="paragraph" w:styleId="Titre4">
    <w:name w:val="heading 4"/>
    <w:basedOn w:val="Normal"/>
    <w:next w:val="Normal"/>
    <w:qFormat/>
    <w:pPr>
      <w:keepNext/>
      <w:outlineLvl w:val="3"/>
    </w:pPr>
    <w:rPr>
      <w:b/>
      <w:bCs/>
    </w:rPr>
  </w:style>
  <w:style w:type="paragraph" w:styleId="Titre5">
    <w:name w:val="heading 5"/>
    <w:basedOn w:val="Normal"/>
    <w:next w:val="Normal"/>
    <w:link w:val="Titre5Car"/>
    <w:uiPriority w:val="9"/>
    <w:unhideWhenUsed/>
    <w:qFormat/>
    <w:rsid w:val="00EC1400"/>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next w:val="Titre3"/>
    <w:link w:val="En-tteCar"/>
    <w:uiPriority w:val="99"/>
    <w:pPr>
      <w:tabs>
        <w:tab w:val="center" w:pos="4153"/>
        <w:tab w:val="right" w:pos="8306"/>
      </w:tabs>
    </w:pPr>
    <w:rPr>
      <w:b/>
      <w:sz w:val="18"/>
    </w:r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emiHidden/>
  </w:style>
  <w:style w:type="paragraph" w:customStyle="1" w:styleId="Hoofdtitel">
    <w:name w:val="Hoofdtitel"/>
    <w:basedOn w:val="Normal"/>
    <w:rsid w:val="00E136B6"/>
    <w:pPr>
      <w:spacing w:before="360" w:after="360"/>
      <w:jc w:val="left"/>
    </w:pPr>
    <w:rPr>
      <w:b/>
      <w:sz w:val="40"/>
    </w:rPr>
  </w:style>
  <w:style w:type="paragraph" w:customStyle="1" w:styleId="Kop">
    <w:name w:val="Kop"/>
    <w:basedOn w:val="Normal"/>
    <w:rsid w:val="00E136B6"/>
    <w:pPr>
      <w:spacing w:before="240" w:after="240"/>
    </w:pPr>
    <w:rPr>
      <w:b/>
      <w:sz w:val="28"/>
    </w:rPr>
  </w:style>
  <w:style w:type="paragraph" w:customStyle="1" w:styleId="opsom1aa">
    <w:name w:val="opsom1aa"/>
    <w:basedOn w:val="Normal"/>
    <w:pPr>
      <w:numPr>
        <w:numId w:val="4"/>
      </w:numPr>
    </w:pPr>
    <w:rPr>
      <w:lang w:eastAsia="nl-NL"/>
    </w:rPr>
  </w:style>
  <w:style w:type="paragraph" w:customStyle="1" w:styleId="opsom1ab">
    <w:name w:val="opsom1ab"/>
    <w:basedOn w:val="Normal"/>
    <w:pPr>
      <w:numPr>
        <w:numId w:val="5"/>
      </w:numPr>
    </w:pPr>
    <w:rPr>
      <w:lang w:eastAsia="nl-NL"/>
    </w:rPr>
  </w:style>
  <w:style w:type="paragraph" w:customStyle="1" w:styleId="opsom1b">
    <w:name w:val="opsom1b"/>
    <w:basedOn w:val="Normal"/>
    <w:pPr>
      <w:numPr>
        <w:numId w:val="6"/>
      </w:numPr>
      <w:tabs>
        <w:tab w:val="clear" w:pos="964"/>
        <w:tab w:val="left" w:pos="680"/>
      </w:tabs>
      <w:ind w:left="680" w:hanging="680"/>
    </w:pPr>
    <w:rPr>
      <w:szCs w:val="20"/>
      <w:lang w:eastAsia="nl-NL"/>
    </w:rPr>
  </w:style>
  <w:style w:type="paragraph" w:customStyle="1" w:styleId="opsom1ca">
    <w:name w:val="opsom1ca"/>
    <w:basedOn w:val="Normal"/>
    <w:pPr>
      <w:numPr>
        <w:numId w:val="7"/>
      </w:numPr>
    </w:pPr>
  </w:style>
  <w:style w:type="paragraph" w:customStyle="1" w:styleId="opsom1cb">
    <w:name w:val="opsom1cb"/>
    <w:basedOn w:val="Normal"/>
    <w:pPr>
      <w:numPr>
        <w:numId w:val="8"/>
      </w:numPr>
    </w:pPr>
    <w:rPr>
      <w:lang w:eastAsia="nl-NL"/>
    </w:rPr>
  </w:style>
  <w:style w:type="paragraph" w:customStyle="1" w:styleId="opsom1d">
    <w:name w:val="opsom1d"/>
    <w:basedOn w:val="Normal"/>
    <w:pPr>
      <w:numPr>
        <w:numId w:val="9"/>
      </w:numPr>
    </w:pPr>
    <w:rPr>
      <w:lang w:eastAsia="nl-NL"/>
    </w:rPr>
  </w:style>
  <w:style w:type="paragraph" w:customStyle="1" w:styleId="opsom1e">
    <w:name w:val="opsom1e"/>
    <w:basedOn w:val="Normal"/>
    <w:pPr>
      <w:numPr>
        <w:numId w:val="10"/>
      </w:numPr>
    </w:pPr>
    <w:rPr>
      <w:lang w:eastAsia="nl-NL"/>
    </w:rPr>
  </w:style>
  <w:style w:type="paragraph" w:customStyle="1" w:styleId="opsom1f">
    <w:name w:val="opsom1f"/>
    <w:basedOn w:val="Normal"/>
    <w:pPr>
      <w:numPr>
        <w:numId w:val="11"/>
      </w:numPr>
    </w:pPr>
    <w:rPr>
      <w:lang w:val="nl-NL" w:eastAsia="nl-NL"/>
    </w:rPr>
  </w:style>
  <w:style w:type="paragraph" w:customStyle="1" w:styleId="opsom2aa">
    <w:name w:val="opsom2aa"/>
    <w:basedOn w:val="Normal"/>
    <w:pPr>
      <w:numPr>
        <w:numId w:val="12"/>
      </w:numPr>
    </w:pPr>
    <w:rPr>
      <w:lang w:eastAsia="nl-NL"/>
    </w:rPr>
  </w:style>
  <w:style w:type="paragraph" w:customStyle="1" w:styleId="opsom2ab">
    <w:name w:val="opsom2ab"/>
    <w:basedOn w:val="Normal"/>
    <w:pPr>
      <w:numPr>
        <w:numId w:val="13"/>
      </w:numPr>
    </w:pPr>
    <w:rPr>
      <w:lang w:eastAsia="nl-NL"/>
    </w:rPr>
  </w:style>
  <w:style w:type="paragraph" w:customStyle="1" w:styleId="opsom2b">
    <w:name w:val="opsom2b"/>
    <w:basedOn w:val="Normal"/>
    <w:pPr>
      <w:numPr>
        <w:numId w:val="14"/>
      </w:numPr>
    </w:pPr>
    <w:rPr>
      <w:lang w:eastAsia="nl-NL"/>
    </w:rPr>
  </w:style>
  <w:style w:type="paragraph" w:customStyle="1" w:styleId="opsom2ca">
    <w:name w:val="opsom2ca"/>
    <w:basedOn w:val="Normal"/>
    <w:pPr>
      <w:numPr>
        <w:numId w:val="15"/>
      </w:numPr>
    </w:pPr>
    <w:rPr>
      <w:lang w:eastAsia="nl-NL"/>
    </w:rPr>
  </w:style>
  <w:style w:type="paragraph" w:customStyle="1" w:styleId="opsom2cb">
    <w:name w:val="opsom2cb"/>
    <w:basedOn w:val="Normal"/>
    <w:pPr>
      <w:numPr>
        <w:numId w:val="16"/>
      </w:numPr>
    </w:pPr>
    <w:rPr>
      <w:lang w:eastAsia="nl-NL"/>
    </w:rPr>
  </w:style>
  <w:style w:type="paragraph" w:customStyle="1" w:styleId="opsom2d">
    <w:name w:val="opsom2d"/>
    <w:basedOn w:val="Normal"/>
    <w:pPr>
      <w:numPr>
        <w:numId w:val="17"/>
      </w:numPr>
    </w:pPr>
    <w:rPr>
      <w:szCs w:val="20"/>
      <w:lang w:eastAsia="nl-NL"/>
    </w:rPr>
  </w:style>
  <w:style w:type="paragraph" w:customStyle="1" w:styleId="opsom2e">
    <w:name w:val="opsom2e"/>
    <w:basedOn w:val="Normal"/>
    <w:pPr>
      <w:numPr>
        <w:numId w:val="18"/>
      </w:numPr>
    </w:pPr>
    <w:rPr>
      <w:lang w:eastAsia="nl-NL"/>
    </w:rPr>
  </w:style>
  <w:style w:type="paragraph" w:customStyle="1" w:styleId="opsom2f">
    <w:name w:val="opsom2f"/>
    <w:basedOn w:val="Normal"/>
    <w:pPr>
      <w:numPr>
        <w:numId w:val="19"/>
      </w:numPr>
    </w:pPr>
    <w:rPr>
      <w:lang w:eastAsia="nl-NL"/>
    </w:rPr>
  </w:style>
  <w:style w:type="paragraph" w:customStyle="1" w:styleId="opsom3aa">
    <w:name w:val="opsom3aa"/>
    <w:basedOn w:val="Normal"/>
    <w:pPr>
      <w:numPr>
        <w:numId w:val="20"/>
      </w:numPr>
    </w:pPr>
    <w:rPr>
      <w:lang w:eastAsia="nl-NL"/>
    </w:rPr>
  </w:style>
  <w:style w:type="paragraph" w:customStyle="1" w:styleId="opsom3ab">
    <w:name w:val="opsom3ab"/>
    <w:basedOn w:val="Normal"/>
    <w:pPr>
      <w:numPr>
        <w:numId w:val="21"/>
      </w:numPr>
    </w:pPr>
    <w:rPr>
      <w:lang w:eastAsia="nl-NL"/>
    </w:rPr>
  </w:style>
  <w:style w:type="paragraph" w:customStyle="1" w:styleId="opsom3b">
    <w:name w:val="opsom3b"/>
    <w:basedOn w:val="Normal"/>
    <w:pPr>
      <w:numPr>
        <w:numId w:val="22"/>
      </w:numPr>
    </w:pPr>
    <w:rPr>
      <w:lang w:eastAsia="nl-NL"/>
    </w:rPr>
  </w:style>
  <w:style w:type="paragraph" w:customStyle="1" w:styleId="opsom3ca">
    <w:name w:val="opsom3ca"/>
    <w:basedOn w:val="Normal"/>
    <w:pPr>
      <w:numPr>
        <w:numId w:val="23"/>
      </w:numPr>
    </w:pPr>
    <w:rPr>
      <w:lang w:eastAsia="nl-NL"/>
    </w:rPr>
  </w:style>
  <w:style w:type="paragraph" w:customStyle="1" w:styleId="opsom3cb">
    <w:name w:val="opsom3cb"/>
    <w:basedOn w:val="Normal"/>
    <w:pPr>
      <w:numPr>
        <w:numId w:val="24"/>
      </w:numPr>
    </w:pPr>
    <w:rPr>
      <w:lang w:eastAsia="nl-NL"/>
    </w:rPr>
  </w:style>
  <w:style w:type="paragraph" w:customStyle="1" w:styleId="opsom3d">
    <w:name w:val="opsom3d"/>
    <w:basedOn w:val="Normal"/>
    <w:pPr>
      <w:numPr>
        <w:numId w:val="25"/>
      </w:numPr>
    </w:pPr>
    <w:rPr>
      <w:lang w:eastAsia="nl-NL"/>
    </w:rPr>
  </w:style>
  <w:style w:type="paragraph" w:customStyle="1" w:styleId="opsom3e">
    <w:name w:val="opsom3e"/>
    <w:basedOn w:val="Normal"/>
    <w:pPr>
      <w:numPr>
        <w:numId w:val="26"/>
      </w:numPr>
    </w:pPr>
    <w:rPr>
      <w:lang w:val="nl-NL" w:eastAsia="nl-NL"/>
    </w:rPr>
  </w:style>
  <w:style w:type="paragraph" w:customStyle="1" w:styleId="opsom3f">
    <w:name w:val="opsom3f"/>
    <w:basedOn w:val="Normal"/>
    <w:pPr>
      <w:numPr>
        <w:numId w:val="27"/>
      </w:numPr>
    </w:pPr>
    <w:rPr>
      <w:lang w:eastAsia="nl-NL"/>
    </w:rPr>
  </w:style>
  <w:style w:type="paragraph" w:customStyle="1" w:styleId="opsom4aa">
    <w:name w:val="opsom4aa"/>
    <w:basedOn w:val="Normal"/>
    <w:pPr>
      <w:numPr>
        <w:numId w:val="28"/>
      </w:numPr>
    </w:pPr>
    <w:rPr>
      <w:lang w:eastAsia="nl-NL"/>
    </w:rPr>
  </w:style>
  <w:style w:type="paragraph" w:customStyle="1" w:styleId="opsom4ab">
    <w:name w:val="opsom4ab"/>
    <w:basedOn w:val="Normal"/>
    <w:pPr>
      <w:numPr>
        <w:numId w:val="29"/>
      </w:numPr>
    </w:pPr>
    <w:rPr>
      <w:lang w:eastAsia="nl-NL"/>
    </w:rPr>
  </w:style>
  <w:style w:type="paragraph" w:customStyle="1" w:styleId="opsom4b">
    <w:name w:val="opsom4b"/>
    <w:basedOn w:val="Normal"/>
    <w:pPr>
      <w:numPr>
        <w:numId w:val="30"/>
      </w:numPr>
      <w:ind w:left="2042" w:hanging="454"/>
    </w:pPr>
    <w:rPr>
      <w:lang w:eastAsia="nl-NL"/>
    </w:rPr>
  </w:style>
  <w:style w:type="paragraph" w:customStyle="1" w:styleId="opsom4ca">
    <w:name w:val="opsom4ca"/>
    <w:basedOn w:val="Normal"/>
    <w:pPr>
      <w:numPr>
        <w:numId w:val="31"/>
      </w:numPr>
      <w:ind w:left="2042" w:hanging="454"/>
    </w:pPr>
    <w:rPr>
      <w:lang w:eastAsia="nl-NL"/>
    </w:rPr>
  </w:style>
  <w:style w:type="paragraph" w:customStyle="1" w:styleId="opsom4cb">
    <w:name w:val="opsom4cb"/>
    <w:basedOn w:val="Normal"/>
    <w:pPr>
      <w:numPr>
        <w:numId w:val="32"/>
      </w:numPr>
      <w:ind w:left="2042" w:hanging="454"/>
    </w:pPr>
    <w:rPr>
      <w:lang w:eastAsia="nl-NL"/>
    </w:rPr>
  </w:style>
  <w:style w:type="paragraph" w:customStyle="1" w:styleId="opsom4d">
    <w:name w:val="opsom4d"/>
    <w:basedOn w:val="Normal"/>
    <w:pPr>
      <w:numPr>
        <w:numId w:val="33"/>
      </w:numPr>
      <w:ind w:left="2042" w:hanging="454"/>
    </w:pPr>
    <w:rPr>
      <w:lang w:eastAsia="nl-NL"/>
    </w:rPr>
  </w:style>
  <w:style w:type="paragraph" w:customStyle="1" w:styleId="opsom4e">
    <w:name w:val="opsom4e"/>
    <w:basedOn w:val="Normal"/>
    <w:pPr>
      <w:numPr>
        <w:numId w:val="34"/>
      </w:numPr>
      <w:ind w:left="2042" w:hanging="454"/>
    </w:pPr>
    <w:rPr>
      <w:lang w:eastAsia="nl-NL"/>
    </w:rPr>
  </w:style>
  <w:style w:type="paragraph" w:customStyle="1" w:styleId="opsom4f">
    <w:name w:val="opsom4f"/>
    <w:basedOn w:val="Normal"/>
    <w:pPr>
      <w:numPr>
        <w:numId w:val="35"/>
      </w:numPr>
      <w:ind w:left="2042" w:hanging="454"/>
    </w:pPr>
    <w:rPr>
      <w:szCs w:val="20"/>
      <w:lang w:eastAsia="nl-NL"/>
    </w:rPr>
  </w:style>
  <w:style w:type="table" w:styleId="Grilledutableau">
    <w:name w:val="Table Grid"/>
    <w:basedOn w:val="TableauNormal"/>
    <w:uiPriority w:val="59"/>
    <w:rsid w:val="00EC1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C1400"/>
    <w:pPr>
      <w:jc w:val="both"/>
    </w:pPr>
    <w:rPr>
      <w:rFonts w:ascii="Verdana" w:hAnsi="Verdana"/>
      <w:szCs w:val="24"/>
      <w:lang w:eastAsia="en-US"/>
    </w:rPr>
  </w:style>
  <w:style w:type="paragraph" w:styleId="Titre">
    <w:name w:val="Title"/>
    <w:basedOn w:val="Normal"/>
    <w:next w:val="Normal"/>
    <w:link w:val="TitreCar"/>
    <w:uiPriority w:val="10"/>
    <w:qFormat/>
    <w:rsid w:val="00EC1400"/>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EC1400"/>
    <w:rPr>
      <w:rFonts w:ascii="Cambria" w:eastAsia="Times New Roman" w:hAnsi="Cambria" w:cs="Times New Roman"/>
      <w:b/>
      <w:bCs/>
      <w:kern w:val="28"/>
      <w:sz w:val="32"/>
      <w:szCs w:val="32"/>
      <w:lang w:val="nl-BE" w:eastAsia="en-US"/>
    </w:rPr>
  </w:style>
  <w:style w:type="character" w:customStyle="1" w:styleId="Titre5Car">
    <w:name w:val="Titre 5 Car"/>
    <w:link w:val="Titre5"/>
    <w:uiPriority w:val="9"/>
    <w:rsid w:val="00EC1400"/>
    <w:rPr>
      <w:rFonts w:ascii="Calibri" w:eastAsia="Times New Roman" w:hAnsi="Calibri" w:cs="Times New Roman"/>
      <w:b/>
      <w:bCs/>
      <w:i/>
      <w:iCs/>
      <w:sz w:val="26"/>
      <w:szCs w:val="26"/>
      <w:lang w:val="nl-BE" w:eastAsia="en-US"/>
    </w:rPr>
  </w:style>
  <w:style w:type="character" w:customStyle="1" w:styleId="En-tteCar">
    <w:name w:val="En-tête Car"/>
    <w:link w:val="En-tte"/>
    <w:uiPriority w:val="99"/>
    <w:rsid w:val="00D874F1"/>
    <w:rPr>
      <w:rFonts w:ascii="Fira Sans" w:hAnsi="Fira Sans"/>
      <w:b/>
      <w:sz w:val="18"/>
      <w:szCs w:val="24"/>
      <w:lang w:eastAsia="en-US"/>
    </w:rPr>
  </w:style>
  <w:style w:type="character" w:customStyle="1" w:styleId="PieddepageCar">
    <w:name w:val="Pied de page Car"/>
    <w:link w:val="Pieddepage"/>
    <w:uiPriority w:val="99"/>
    <w:rsid w:val="00D874F1"/>
    <w:rPr>
      <w:rFonts w:ascii="Fira Sans" w:hAnsi="Fira Sans"/>
      <w:sz w:val="22"/>
      <w:szCs w:val="24"/>
      <w:lang w:eastAsia="en-US"/>
    </w:rPr>
  </w:style>
  <w:style w:type="paragraph" w:styleId="Commentaire">
    <w:name w:val="annotation text"/>
    <w:basedOn w:val="Normal"/>
    <w:link w:val="CommentaireCar"/>
    <w:uiPriority w:val="99"/>
    <w:semiHidden/>
    <w:unhideWhenUsed/>
    <w:rsid w:val="0027548D"/>
    <w:pPr>
      <w:spacing w:after="160"/>
      <w:jc w:val="left"/>
    </w:pPr>
    <w:rPr>
      <w:rFonts w:ascii="Calibri" w:eastAsia="Calibri" w:hAnsi="Calibri"/>
      <w:sz w:val="20"/>
      <w:szCs w:val="20"/>
      <w:lang w:val="fr-BE"/>
    </w:rPr>
  </w:style>
  <w:style w:type="character" w:customStyle="1" w:styleId="CommentaireCar">
    <w:name w:val="Commentaire Car"/>
    <w:basedOn w:val="Policepardfaut"/>
    <w:link w:val="Commentaire"/>
    <w:uiPriority w:val="99"/>
    <w:semiHidden/>
    <w:rsid w:val="0027548D"/>
    <w:rPr>
      <w:rFonts w:ascii="Calibri" w:eastAsia="Calibri" w:hAnsi="Calibri"/>
      <w:lang w:val="fr-BE" w:eastAsia="en-US"/>
    </w:rPr>
  </w:style>
  <w:style w:type="character" w:styleId="Marquedecommentaire">
    <w:name w:val="annotation reference"/>
    <w:basedOn w:val="Policepardfaut"/>
    <w:uiPriority w:val="99"/>
    <w:semiHidden/>
    <w:unhideWhenUsed/>
    <w:rsid w:val="0027548D"/>
    <w:rPr>
      <w:sz w:val="16"/>
      <w:szCs w:val="16"/>
    </w:rPr>
  </w:style>
  <w:style w:type="paragraph" w:styleId="NormalWeb">
    <w:name w:val="Normal (Web)"/>
    <w:basedOn w:val="Normal"/>
    <w:uiPriority w:val="99"/>
    <w:semiHidden/>
    <w:unhideWhenUsed/>
    <w:rsid w:val="00EC5559"/>
    <w:pPr>
      <w:spacing w:before="100" w:beforeAutospacing="1" w:after="100" w:afterAutospacing="1"/>
      <w:jc w:val="left"/>
    </w:pPr>
    <w:rPr>
      <w:rFonts w:ascii="Times New Roman" w:hAnsi="Times New Roman"/>
      <w:sz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99fbl\OneDrive\03_ACV\03_Sjablonen\Sjabloon_Groupe_de_Travail_Entreprise.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V-CSC Intranet Instance Document" ma:contentTypeID="0x010100E12F1294E299E441950350C7F90726990E004959D3ABB2B30740A0608BB95D1D55BE" ma:contentTypeVersion="14" ma:contentTypeDescription="" ma:contentTypeScope="" ma:versionID="5fe63b846908c629734a9edb14174658">
  <xsd:schema xmlns:xsd="http://www.w3.org/2001/XMLSchema" xmlns:xs="http://www.w3.org/2001/XMLSchema" xmlns:p="http://schemas.microsoft.com/office/2006/metadata/properties" xmlns:ns2="1e832426-6819-49af-b751-404cdfce1567" targetNamespace="http://schemas.microsoft.com/office/2006/metadata/properties" ma:root="true" ma:fieldsID="93ebf777ca90ce9731d4e497e5267011" ns2:_="">
    <xsd:import namespace="1e832426-6819-49af-b751-404cdfce1567"/>
    <xsd:element name="properties">
      <xsd:complexType>
        <xsd:sequence>
          <xsd:element name="documentManagement">
            <xsd:complexType>
              <xsd:all>
                <xsd:element ref="ns2:acvcscIntranetTitleNL" minOccurs="0"/>
                <xsd:element ref="ns2:acvcscIntranetTitleFR" minOccurs="0"/>
                <xsd:element ref="ns2:acvcscIntranetPublicationDate"/>
                <xsd:element ref="ns2:acvcscIntranetMeetingDate"/>
                <xsd:element ref="ns2:acvcscIntranetWorkingYear" minOccurs="0"/>
                <xsd:element ref="ns2:acvcscDocumentNumber" minOccurs="0"/>
                <xsd:element ref="ns2:i3d5d65c597147978de163debf64c7ad" minOccurs="0"/>
                <xsd:element ref="ns2:nb2cc73cef1d4d698efd71e9f5214510" minOccurs="0"/>
                <xsd:element ref="ns2:fbf666b09b6846c08091f28ea4014381" minOccurs="0"/>
                <xsd:element ref="ns2:TaxCatchAllLabel" minOccurs="0"/>
                <xsd:element ref="ns2:nc1a0fc81e1f43498aa788bb09afaaad" minOccurs="0"/>
                <xsd:element ref="ns2:g4e0688dfdbd4ddeb82ee2d27e5ffa9c" minOccurs="0"/>
                <xsd:element ref="ns2:n351e7a52e7a4a299cc6be96d5683fc9" minOccurs="0"/>
                <xsd:element ref="ns2:h9fa3d5a58544658a59cd1fac3fc7ae8" minOccurs="0"/>
                <xsd:element ref="ns2:hf3b06c43fcb4313b846e11b66c29d18" minOccurs="0"/>
                <xsd:element ref="ns2:ff73cd16128a4fa0b9835a9c1fb572c7" minOccurs="0"/>
                <xsd:element ref="ns2:kc8e90e167944fcc9ce50e0884e7caa0" minOccurs="0"/>
                <xsd:element ref="ns2:f9c2d01f061e46d1bc41826a39e0a5cd" minOccurs="0"/>
                <xsd:element ref="ns2:TaxCatchAll" minOccurs="0"/>
                <xsd:element ref="ns2:d8fc26649f194b5281702b243eb787a8" minOccurs="0"/>
                <xsd:element ref="ns2:_dlc_DocId" minOccurs="0"/>
                <xsd:element ref="ns2:_dlc_DocIdUrl" minOccurs="0"/>
                <xsd:element ref="ns2:_dlc_DocIdPersistId" minOccurs="0"/>
                <xsd:element ref="ns2:acvcscIntran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32426-6819-49af-b751-404cdfce1567" elementFormDefault="qualified">
    <xsd:import namespace="http://schemas.microsoft.com/office/2006/documentManagement/types"/>
    <xsd:import namespace="http://schemas.microsoft.com/office/infopath/2007/PartnerControls"/>
    <xsd:element name="acvcscIntranetTitleNL" ma:index="2" nillable="true" ma:displayName="acvcscIntranetTitleNL" ma:internalName="acvcscIntranetTitleNL">
      <xsd:simpleType>
        <xsd:restriction base="dms:Text">
          <xsd:maxLength value="255"/>
        </xsd:restriction>
      </xsd:simpleType>
    </xsd:element>
    <xsd:element name="acvcscIntranetTitleFR" ma:index="3" nillable="true" ma:displayName="acvcscIntranetTitleFR" ma:internalName="acvcscIntranetTitleFR">
      <xsd:simpleType>
        <xsd:restriction base="dms:Text">
          <xsd:maxLength value="255"/>
        </xsd:restriction>
      </xsd:simpleType>
    </xsd:element>
    <xsd:element name="acvcscIntranetPublicationDate" ma:index="5" ma:displayName="Intranet Publication Date" ma:default="[today]" ma:format="DateTime" ma:internalName="acvcscIntranetPublicationDate" ma:readOnly="false">
      <xsd:simpleType>
        <xsd:restriction base="dms:DateTime"/>
      </xsd:simpleType>
    </xsd:element>
    <xsd:element name="acvcscIntranetMeetingDate" ma:index="6" ma:displayName="acvcscIntranetMeetingDate" ma:format="DateOnly" ma:internalName="acvcscIntranetMeetingDate" ma:readOnly="false">
      <xsd:simpleType>
        <xsd:restriction base="dms:DateTime"/>
      </xsd:simpleType>
    </xsd:element>
    <xsd:element name="acvcscIntranetWorkingYear" ma:index="8" nillable="true" ma:displayName="acvcscIntranetWorkingYear" ma:internalName="acvcscIntranetWorkingYear">
      <xsd:simpleType>
        <xsd:restriction base="dms:Text">
          <xsd:maxLength value="11"/>
        </xsd:restriction>
      </xsd:simpleType>
    </xsd:element>
    <xsd:element name="acvcscDocumentNumber" ma:index="9" nillable="true" ma:displayName="acvcscDocumentNumber" ma:internalName="acvcscDocumentNumber">
      <xsd:simpleType>
        <xsd:restriction base="dms:Text">
          <xsd:maxLength value="255"/>
        </xsd:restriction>
      </xsd:simpleType>
    </xsd:element>
    <xsd:element name="i3d5d65c597147978de163debf64c7ad" ma:index="19" ma:taxonomy="true" ma:internalName="i3d5d65c597147978de163debf64c7ad" ma:taxonomyFieldName="acvcscIntranetOrganisations" ma:displayName="Organizations" ma:readOnly="false" ma:default="" ma:fieldId="{23d5d65c-5971-4797-8de1-63debf64c7ad}" ma:taxonomyMulti="true" ma:sspId="4a2598b1-08ab-4950-8754-92b55e3dff8f" ma:termSetId="24aac979-4d32-44f6-a9a0-2b9d56ed209f" ma:anchorId="00000000-0000-0000-0000-000000000000" ma:open="false" ma:isKeyword="false">
      <xsd:complexType>
        <xsd:sequence>
          <xsd:element ref="pc:Terms" minOccurs="0" maxOccurs="1"/>
        </xsd:sequence>
      </xsd:complexType>
    </xsd:element>
    <xsd:element name="nb2cc73cef1d4d698efd71e9f5214510" ma:index="20" ma:taxonomy="true" ma:internalName="nb2cc73cef1d4d698efd71e9f5214510" ma:taxonomyFieldName="acvcscIntranetAuthors" ma:displayName="Intranet Authors" ma:default="" ma:fieldId="{7b2cc73c-ef1d-4d69-8efd-71e9f5214510}" ma:taxonomyMulti="true" ma:sspId="4a2598b1-08ab-4950-8754-92b55e3dff8f" ma:termSetId="55c4d2c4-cacf-47ae-93b8-76c806f7c46d" ma:anchorId="00000000-0000-0000-0000-000000000000" ma:open="true" ma:isKeyword="false">
      <xsd:complexType>
        <xsd:sequence>
          <xsd:element ref="pc:Terms" minOccurs="0" maxOccurs="1"/>
        </xsd:sequence>
      </xsd:complexType>
    </xsd:element>
    <xsd:element name="fbf666b09b6846c08091f28ea4014381" ma:index="21" ma:taxonomy="true" ma:internalName="fbf666b09b6846c08091f28ea4014381" ma:taxonomyFieldName="acvcscIntranetSectors" ma:displayName="Sectors" ma:readOnly="false" ma:default="" ma:fieldId="{fbf666b0-9b68-46c0-8091-f28ea4014381}" ma:taxonomyMulti="true" ma:sspId="4a2598b1-08ab-4950-8754-92b55e3dff8f" ma:termSetId="bfb4c1a8-1e43-4cb9-8216-df9dccf94a15" ma:anchorId="00000000-0000-0000-0000-000000000000" ma:open="false" ma:isKeyword="false">
      <xsd:complexType>
        <xsd:sequence>
          <xsd:element ref="pc:Terms" minOccurs="0" maxOccurs="1"/>
        </xsd:sequence>
      </xsd:complexType>
    </xsd:element>
    <xsd:element name="TaxCatchAllLabel" ma:index="22" nillable="true" ma:displayName="Taxonomy Catch All Column1" ma:hidden="true" ma:list="{ff60e839-023d-438f-a8ef-04e9ac13fa3a}" ma:internalName="TaxCatchAllLabel" ma:readOnly="true" ma:showField="CatchAllDataLabel" ma:web="25999446-e9ac-469a-8986-bfd11265db2e">
      <xsd:complexType>
        <xsd:complexContent>
          <xsd:extension base="dms:MultiChoiceLookup">
            <xsd:sequence>
              <xsd:element name="Value" type="dms:Lookup" maxOccurs="unbounded" minOccurs="0" nillable="true"/>
            </xsd:sequence>
          </xsd:extension>
        </xsd:complexContent>
      </xsd:complexType>
    </xsd:element>
    <xsd:element name="nc1a0fc81e1f43498aa788bb09afaaad" ma:index="23" nillable="true" ma:taxonomy="true" ma:internalName="nc1a0fc81e1f43498aa788bb09afaaad" ma:taxonomyFieldName="acvcscIntranetServices" ma:displayName="Services" ma:readOnly="false" ma:default="" ma:fieldId="{7c1a0fc8-1e1f-4349-8aa7-88bb09afaaad}" ma:taxonomyMulti="true" ma:sspId="4a2598b1-08ab-4950-8754-92b55e3dff8f" ma:termSetId="b7c46deb-747e-45ad-80b7-eb9ea9c4fd89" ma:anchorId="00000000-0000-0000-0000-000000000000" ma:open="false" ma:isKeyword="false">
      <xsd:complexType>
        <xsd:sequence>
          <xsd:element ref="pc:Terms" minOccurs="0" maxOccurs="1"/>
        </xsd:sequence>
      </xsd:complexType>
    </xsd:element>
    <xsd:element name="g4e0688dfdbd4ddeb82ee2d27e5ffa9c" ma:index="25" ma:taxonomy="true" ma:internalName="g4e0688dfdbd4ddeb82ee2d27e5ffa9c" ma:taxonomyFieldName="acvcscIntranetTargetAudiences" ma:displayName="Target Audiences" ma:readOnly="false" ma:default="" ma:fieldId="{04e0688d-fdbd-4dde-b82e-e2d27e5ffa9c}" ma:taxonomyMulti="true" ma:sspId="4a2598b1-08ab-4950-8754-92b55e3dff8f" ma:termSetId="239b83fc-e35b-48ab-9257-abf2305fbe8b" ma:anchorId="00000000-0000-0000-0000-000000000000" ma:open="false" ma:isKeyword="false">
      <xsd:complexType>
        <xsd:sequence>
          <xsd:element ref="pc:Terms" minOccurs="0" maxOccurs="1"/>
        </xsd:sequence>
      </xsd:complexType>
    </xsd:element>
    <xsd:element name="n351e7a52e7a4a299cc6be96d5683fc9" ma:index="27" ma:taxonomy="true" ma:internalName="n351e7a52e7a4a299cc6be96d5683fc9" ma:taxonomyFieldName="acvcscIntranetThemes" ma:displayName="Themes" ma:readOnly="false" ma:default="" ma:fieldId="{7351e7a5-2e7a-4a29-9cc6-be96d5683fc9}" ma:taxonomyMulti="true" ma:sspId="4a2598b1-08ab-4950-8754-92b55e3dff8f" ma:termSetId="ba27cc61-2b82-474f-977d-5d73e359835d" ma:anchorId="00000000-0000-0000-0000-000000000000" ma:open="false" ma:isKeyword="false">
      <xsd:complexType>
        <xsd:sequence>
          <xsd:element ref="pc:Terms" minOccurs="0" maxOccurs="1"/>
        </xsd:sequence>
      </xsd:complexType>
    </xsd:element>
    <xsd:element name="h9fa3d5a58544658a59cd1fac3fc7ae8" ma:index="29" ma:taxonomy="true" ma:internalName="h9fa3d5a58544658a59cd1fac3fc7ae8" ma:taxonomyFieldName="acvcscIntranetLanguages" ma:displayName="Intranet Languages" ma:readOnly="false" ma:default="" ma:fieldId="{19fa3d5a-5854-4658-a59c-d1fac3fc7ae8}" ma:taxonomyMulti="true" ma:sspId="4a2598b1-08ab-4950-8754-92b55e3dff8f" ma:termSetId="0022a42d-5038-4545-bd62-4b2c11884fcf" ma:anchorId="00000000-0000-0000-0000-000000000000" ma:open="false" ma:isKeyword="false">
      <xsd:complexType>
        <xsd:sequence>
          <xsd:element ref="pc:Terms" minOccurs="0" maxOccurs="1"/>
        </xsd:sequence>
      </xsd:complexType>
    </xsd:element>
    <xsd:element name="hf3b06c43fcb4313b846e11b66c29d18" ma:index="30" ma:taxonomy="true" ma:internalName="hf3b06c43fcb4313b846e11b66c29d18" ma:taxonomyFieldName="acvcscIntranetInstances" ma:displayName="acvcscIntranetInstances" ma:readOnly="false" ma:default="" ma:fieldId="{1f3b06c4-3fcb-4313-b846-e11b66c29d18}" ma:taxonomyMulti="true" ma:sspId="4a2598b1-08ab-4950-8754-92b55e3dff8f" ma:termSetId="4448661f-9895-4cd2-b254-43990bb28ce3" ma:anchorId="00000000-0000-0000-0000-000000000000" ma:open="false" ma:isKeyword="false">
      <xsd:complexType>
        <xsd:sequence>
          <xsd:element ref="pc:Terms" minOccurs="0" maxOccurs="1"/>
        </xsd:sequence>
      </xsd:complexType>
    </xsd:element>
    <xsd:element name="ff73cd16128a4fa0b9835a9c1fb572c7" ma:index="32" nillable="true" ma:taxonomy="true" ma:internalName="ff73cd16128a4fa0b9835a9c1fb572c7" ma:taxonomyFieldName="acvcscIntranetDepartment" ma:displayName="acvcscIntranetDepartment" ma:readOnly="false" ma:default="" ma:fieldId="{ff73cd16-128a-4fa0-b983-5a9c1fb572c7}" ma:taxonomyMulti="true" ma:sspId="4a2598b1-08ab-4950-8754-92b55e3dff8f" ma:termSetId="285698a2-a336-4d65-b237-7da664fee729" ma:anchorId="00000000-0000-0000-0000-000000000000" ma:open="false" ma:isKeyword="false">
      <xsd:complexType>
        <xsd:sequence>
          <xsd:element ref="pc:Terms" minOccurs="0" maxOccurs="1"/>
        </xsd:sequence>
      </xsd:complexType>
    </xsd:element>
    <xsd:element name="kc8e90e167944fcc9ce50e0884e7caa0" ma:index="34" nillable="true" ma:taxonomy="true" ma:internalName="kc8e90e167944fcc9ce50e0884e7caa0" ma:taxonomyFieldName="acvcscIntranetEvents" ma:displayName="Events" ma:readOnly="false" ma:default="" ma:fieldId="{4c8e90e1-6794-4fcc-9ce5-0e0884e7caa0}" ma:taxonomyMulti="true" ma:sspId="4a2598b1-08ab-4950-8754-92b55e3dff8f" ma:termSetId="3d9e1d8d-9491-4922-83ac-ea76da5d90d7" ma:anchorId="00000000-0000-0000-0000-000000000000" ma:open="true" ma:isKeyword="false">
      <xsd:complexType>
        <xsd:sequence>
          <xsd:element ref="pc:Terms" minOccurs="0" maxOccurs="1"/>
        </xsd:sequence>
      </xsd:complexType>
    </xsd:element>
    <xsd:element name="f9c2d01f061e46d1bc41826a39e0a5cd" ma:index="35" nillable="true" ma:taxonomy="true" ma:internalName="f9c2d01f061e46d1bc41826a39e0a5cd" ma:taxonomyFieldName="acvcscIntranetDocumentType" ma:displayName="acvcscIntranetDocumentType" ma:default="" ma:fieldId="{f9c2d01f-061e-46d1-bc41-826a39e0a5cd}" ma:sspId="4a2598b1-08ab-4950-8754-92b55e3dff8f" ma:termSetId="dc0f72ed-367c-4ae3-9d93-36e6d642b01d" ma:anchorId="00000000-0000-0000-0000-000000000000" ma:open="true" ma:isKeyword="false">
      <xsd:complexType>
        <xsd:sequence>
          <xsd:element ref="pc:Terms" minOccurs="0" maxOccurs="1"/>
        </xsd:sequence>
      </xsd:complexType>
    </xsd:element>
    <xsd:element name="TaxCatchAll" ma:index="36" nillable="true" ma:displayName="Taxonomy Catch All Column" ma:hidden="true" ma:list="{ff60e839-023d-438f-a8ef-04e9ac13fa3a}" ma:internalName="TaxCatchAll" ma:showField="CatchAllData" ma:web="25999446-e9ac-469a-8986-bfd11265db2e">
      <xsd:complexType>
        <xsd:complexContent>
          <xsd:extension base="dms:MultiChoiceLookup">
            <xsd:sequence>
              <xsd:element name="Value" type="dms:Lookup" maxOccurs="unbounded" minOccurs="0" nillable="true"/>
            </xsd:sequence>
          </xsd:extension>
        </xsd:complexContent>
      </xsd:complexType>
    </xsd:element>
    <xsd:element name="d8fc26649f194b5281702b243eb787a8" ma:index="37" nillable="true" ma:taxonomy="true" ma:internalName="d8fc26649f194b5281702b243eb787a8" ma:taxonomyFieldName="acvcscIntranetTags" ma:displayName="Intranet Tags" ma:default="" ma:fieldId="{d8fc2664-9f19-4b52-8170-2b243eb787a8}" ma:taxonomyMulti="true" ma:sspId="4a2598b1-08ab-4950-8754-92b55e3dff8f" ma:termSetId="bd76332a-3d11-4aaf-80a0-69e37cf50b88" ma:anchorId="00000000-0000-0000-0000-000000000000" ma:open="true" ma:isKeyword="false">
      <xsd:complexType>
        <xsd:sequence>
          <xsd:element ref="pc:Terms" minOccurs="0" maxOccurs="1"/>
        </xsd:sequence>
      </xsd:complexType>
    </xsd:element>
    <xsd:element name="_dlc_DocId" ma:index="38" nillable="true" ma:displayName="Waarde van de document-id" ma:description="De waarde van de document-id die aan dit item is toegewezen." ma:internalName="_dlc_DocId" ma:readOnly="true">
      <xsd:simpleType>
        <xsd:restriction base="dms:Text"/>
      </xsd:simpleType>
    </xsd:element>
    <xsd:element name="_dlc_DocIdUrl" ma:index="3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Id blijven behouden" ma:description="Id behouden tijdens toevoegen." ma:hidden="true" ma:internalName="_dlc_DocIdPersistId" ma:readOnly="true">
      <xsd:simpleType>
        <xsd:restriction base="dms:Boolean"/>
      </xsd:simpleType>
    </xsd:element>
    <xsd:element name="acvcscIntranetDescription" ma:index="43" nillable="true" ma:displayName="acvcscIntranetDescription" ma:hidden="true" ma:internalName="acvcscIntranet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vcscIntranetWorkingYear xmlns="1e832426-6819-49af-b751-404cdfce1567">2022</acvcscIntranetWorkingYear>
    <acvcscIntranetTitleFR xmlns="1e832426-6819-49af-b751-404cdfce1567" xsi:nil="true"/>
    <acvcscDocumentNumber xmlns="1e832426-6819-49af-b751-404cdfce1567" xsi:nil="true"/>
    <hf3b06c43fcb4313b846e11b66c29d18 xmlns="1e832426-6819-49af-b751-404cdfce1567">
      <Terms xmlns="http://schemas.microsoft.com/office/infopath/2007/PartnerControls">
        <TermInfo xmlns="http://schemas.microsoft.com/office/infopath/2007/PartnerControls">
          <TermName xmlns="http://schemas.microsoft.com/office/infopath/2007/PartnerControls">Gdt Entreprise</TermName>
          <TermId xmlns="http://schemas.microsoft.com/office/infopath/2007/PartnerControls">92637509-f45d-4fcb-b1b3-a5fae66819e8</TermId>
        </TermInfo>
      </Terms>
    </hf3b06c43fcb4313b846e11b66c29d18>
    <ff73cd16128a4fa0b9835a9c1fb572c7 xmlns="1e832426-6819-49af-b751-404cdfce1567">
      <Terms xmlns="http://schemas.microsoft.com/office/infopath/2007/PartnerControls"/>
    </ff73cd16128a4fa0b9835a9c1fb572c7>
    <kc8e90e167944fcc9ce50e0884e7caa0 xmlns="1e832426-6819-49af-b751-404cdfce1567">
      <Terms xmlns="http://schemas.microsoft.com/office/infopath/2007/PartnerControls"/>
    </kc8e90e167944fcc9ce50e0884e7caa0>
    <n351e7a52e7a4a299cc6be96d5683fc9 xmlns="1e832426-6819-49af-b751-404cdfce1567">
      <Terms xmlns="http://schemas.microsoft.com/office/infopath/2007/PartnerControls">
        <TermInfo xmlns="http://schemas.microsoft.com/office/infopath/2007/PartnerControls">
          <TermName xmlns="http://schemas.microsoft.com/office/infopath/2007/PartnerControls">Commun</TermName>
          <TermId xmlns="http://schemas.microsoft.com/office/infopath/2007/PartnerControls">87d0749c-1156-4e61-abd1-b5011bb7aced</TermId>
        </TermInfo>
      </Terms>
    </n351e7a52e7a4a299cc6be96d5683fc9>
    <TaxCatchAll xmlns="1e832426-6819-49af-b751-404cdfce1567">
      <Value>10</Value>
      <Value>4</Value>
      <Value>7</Value>
      <Value>193</Value>
      <Value>5</Value>
      <Value>6</Value>
      <Value>2</Value>
    </TaxCatchAll>
    <f9c2d01f061e46d1bc41826a39e0a5cd xmlns="1e832426-6819-49af-b751-404cdfce1567">
      <Terms xmlns="http://schemas.microsoft.com/office/infopath/2007/PartnerControls"/>
    </f9c2d01f061e46d1bc41826a39e0a5cd>
    <acvcscIntranetPublicationDate xmlns="1e832426-6819-49af-b751-404cdfce1567">2022-10-11T09:06:12+00:00</acvcscIntranetPublicationDate>
    <g4e0688dfdbd4ddeb82ee2d27e5ffa9c xmlns="1e832426-6819-49af-b751-404cdfce1567">
      <Terms xmlns="http://schemas.microsoft.com/office/infopath/2007/PartnerControls">
        <TermInfo xmlns="http://schemas.microsoft.com/office/infopath/2007/PartnerControls">
          <TermName xmlns="http://schemas.microsoft.com/office/infopath/2007/PartnerControls">Commun</TermName>
          <TermId xmlns="http://schemas.microsoft.com/office/infopath/2007/PartnerControls">15ea2472-7f60-4536-a581-69df01eff104</TermId>
        </TermInfo>
      </Terms>
    </g4e0688dfdbd4ddeb82ee2d27e5ffa9c>
    <acvcscIntranetDescription xmlns="1e832426-6819-49af-b751-404cdfce1567" xsi:nil="true"/>
    <nc1a0fc81e1f43498aa788bb09afaaad xmlns="1e832426-6819-49af-b751-404cdfce1567">
      <Terms xmlns="http://schemas.microsoft.com/office/infopath/2007/PartnerControls"/>
    </nc1a0fc81e1f43498aa788bb09afaaad>
    <acvcscIntranetTitleNL xmlns="1e832426-6819-49af-b751-404cdfce1567" xsi:nil="true"/>
    <h9fa3d5a58544658a59cd1fac3fc7ae8 xmlns="1e832426-6819-49af-b751-404cdfce15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0e34ab58-d4f8-4279-b530-7372ab009578</TermId>
        </TermInfo>
      </Terms>
    </h9fa3d5a58544658a59cd1fac3fc7ae8>
    <d8fc26649f194b5281702b243eb787a8 xmlns="1e832426-6819-49af-b751-404cdfce1567">
      <Terms xmlns="http://schemas.microsoft.com/office/infopath/2007/PartnerControls"/>
    </d8fc26649f194b5281702b243eb787a8>
    <acvcscIntranetMeetingDate xmlns="1e832426-6819-49af-b751-404cdfce1567">2022-10-16T22:00:00+00:00</acvcscIntranetMeetingDate>
    <nb2cc73cef1d4d698efd71e9f5214510 xmlns="1e832426-6819-49af-b751-404cdfce1567">
      <Terms xmlns="http://schemas.microsoft.com/office/infopath/2007/PartnerControls">
        <TermInfo xmlns="http://schemas.microsoft.com/office/infopath/2007/PartnerControls">
          <TermName xmlns="http://schemas.microsoft.com/office/infopath/2007/PartnerControls">Van Thorre, Manon</TermName>
          <TermId xmlns="http://schemas.microsoft.com/office/infopath/2007/PartnerControls">81a9ff94-b73b-45d4-9e01-3f4cf118afc9</TermId>
        </TermInfo>
      </Terms>
    </nb2cc73cef1d4d698efd71e9f5214510>
    <i3d5d65c597147978de163debf64c7ad xmlns="1e832426-6819-49af-b751-404cdfce1567">
      <Terms xmlns="http://schemas.microsoft.com/office/infopath/2007/PartnerControls">
        <TermInfo xmlns="http://schemas.microsoft.com/office/infopath/2007/PartnerControls">
          <TermName xmlns="http://schemas.microsoft.com/office/infopath/2007/PartnerControls">Commun</TermName>
          <TermId xmlns="http://schemas.microsoft.com/office/infopath/2007/PartnerControls">e2dc0cb9-4ebd-4946-87b0-8acd9559f52e</TermId>
        </TermInfo>
      </Terms>
    </i3d5d65c597147978de163debf64c7ad>
    <fbf666b09b6846c08091f28ea4014381 xmlns="1e832426-6819-49af-b751-404cdfce1567">
      <Terms xmlns="http://schemas.microsoft.com/office/infopath/2007/PartnerControls">
        <TermInfo xmlns="http://schemas.microsoft.com/office/infopath/2007/PartnerControls">
          <TermName xmlns="http://schemas.microsoft.com/office/infopath/2007/PartnerControls">Commun</TermName>
          <TermId xmlns="http://schemas.microsoft.com/office/infopath/2007/PartnerControls">9ccf7f1e-e2b5-4c39-82aa-dd0a4650d710</TermId>
        </TermInfo>
      </Terms>
    </fbf666b09b6846c08091f28ea4014381>
    <_dlc_DocId xmlns="1e832426-6819-49af-b751-404cdfce1567">ACVCSCINTRA-351058797-176</_dlc_DocId>
    <_dlc_DocIdUrl xmlns="1e832426-6819-49af-b751-404cdfce1567">
      <Url>https://acvcsc.sharepoint.com/sites/ACVCSCIntraInstACVCSCOnderneming/_layouts/15/DocIdRedir.aspx?ID=ACVCSCINTRA-351058797-176</Url>
      <Description>ACVCSCINTRA-351058797-176</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4a2598b1-08ab-4950-8754-92b55e3dff8f" ContentTypeId="0x010100E12F1294E299E441950350C7F9072699"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189F39-4249-4305-B27D-5D9D6FB12D2B}">
  <ds:schemaRefs>
    <ds:schemaRef ds:uri="http://schemas.microsoft.com/sharepoint/v3/contenttype/forms"/>
  </ds:schemaRefs>
</ds:datastoreItem>
</file>

<file path=customXml/itemProps2.xml><?xml version="1.0" encoding="utf-8"?>
<ds:datastoreItem xmlns:ds="http://schemas.openxmlformats.org/officeDocument/2006/customXml" ds:itemID="{95183A4E-9D3C-444B-B340-EA504CDA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32426-6819-49af-b751-404cdfce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98786-A8D2-4BFF-AC61-B7359BCE9B54}">
  <ds:schemaRefs>
    <ds:schemaRef ds:uri="http://schemas.microsoft.com/office/2006/metadata/properties"/>
    <ds:schemaRef ds:uri="http://schemas.microsoft.com/office/infopath/2007/PartnerControls"/>
    <ds:schemaRef ds:uri="1e832426-6819-49af-b751-404cdfce1567"/>
  </ds:schemaRefs>
</ds:datastoreItem>
</file>

<file path=customXml/itemProps4.xml><?xml version="1.0" encoding="utf-8"?>
<ds:datastoreItem xmlns:ds="http://schemas.openxmlformats.org/officeDocument/2006/customXml" ds:itemID="{AC03B853-4805-4B83-B399-557A641A0EE9}">
  <ds:schemaRefs>
    <ds:schemaRef ds:uri="http://schemas.microsoft.com/office/2006/metadata/customXsn"/>
  </ds:schemaRefs>
</ds:datastoreItem>
</file>

<file path=customXml/itemProps5.xml><?xml version="1.0" encoding="utf-8"?>
<ds:datastoreItem xmlns:ds="http://schemas.openxmlformats.org/officeDocument/2006/customXml" ds:itemID="{C3A3B439-9D2C-43E9-8084-51F881E60C9B}">
  <ds:schemaRefs>
    <ds:schemaRef ds:uri="Microsoft.SharePoint.Taxonomy.ContentTypeSync"/>
  </ds:schemaRefs>
</ds:datastoreItem>
</file>

<file path=customXml/itemProps6.xml><?xml version="1.0" encoding="utf-8"?>
<ds:datastoreItem xmlns:ds="http://schemas.openxmlformats.org/officeDocument/2006/customXml" ds:itemID="{2092C0F9-D510-4767-8EDC-D12CB30916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Sjabloon_Groupe_de_Travail_Entreprise</Template>
  <TotalTime>39</TotalTime>
  <Pages>3</Pages>
  <Words>952</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Dienst</vt:lpstr>
    </vt:vector>
  </TitlesOfParts>
  <Company>ACV-CSC</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dc:title>
  <dc:subject/>
  <dc:creator>Frédéric Braekelaere</dc:creator>
  <cp:keywords/>
  <dc:description/>
  <cp:lastModifiedBy>Edric Schelstraete</cp:lastModifiedBy>
  <cp:revision>30</cp:revision>
  <cp:lastPrinted>2008-06-27T11:31:00Z</cp:lastPrinted>
  <dcterms:created xsi:type="dcterms:W3CDTF">2022-10-19T12:19:00Z</dcterms:created>
  <dcterms:modified xsi:type="dcterms:W3CDTF">2022-10-25T07:46:00Z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0x010100E12F1294E299E441950350C7F90726990E004959D3ABB2B30740A0608BB95D1D55BE</vt:lpwstr>
  </property>
  <property fmtid="{D5CDD505-2E9C-101B-9397-08002B2CF9AE}" pid="3" name="_dlc_DocIdItemGuid">
    <vt:lpwstr>a6b0fae8-fc86-44b2-8fd0-4d32e4a568a2</vt:lpwstr>
  </property>
  <property fmtid="{D5CDD505-2E9C-101B-9397-08002B2CF9AE}" pid="4" name="acvcscIntranetInstances">
    <vt:lpwstr>7;#Gdt Entreprise|92637509-f45d-4fcb-b1b3-a5fae66819e8</vt:lpwstr>
  </property>
  <property fmtid="{D5CDD505-2E9C-101B-9397-08002B2CF9AE}" pid="5" name="acvcscIntranetOrganisations">
    <vt:lpwstr>4;#Commun|e2dc0cb9-4ebd-4946-87b0-8acd9559f52e</vt:lpwstr>
  </property>
  <property fmtid="{D5CDD505-2E9C-101B-9397-08002B2CF9AE}" pid="6" name="m5b0042be0f34931b4913eb28799f653">
    <vt:lpwstr/>
  </property>
  <property fmtid="{D5CDD505-2E9C-101B-9397-08002B2CF9AE}" pid="7" name="acvcscIntranetLanguages">
    <vt:lpwstr>10;#Frans|0e34ab58-d4f8-4279-b530-7372ab009578</vt:lpwstr>
  </property>
  <property fmtid="{D5CDD505-2E9C-101B-9397-08002B2CF9AE}" pid="8" name="acvcscIntranetTargetAudiences">
    <vt:lpwstr>5;#Commun|15ea2472-7f60-4536-a581-69df01eff104</vt:lpwstr>
  </property>
  <property fmtid="{D5CDD505-2E9C-101B-9397-08002B2CF9AE}" pid="9" name="acvcscIntranetDocumentType">
    <vt:lpwstr/>
  </property>
  <property fmtid="{D5CDD505-2E9C-101B-9397-08002B2CF9AE}" pid="10" name="acvcscIntranetTags">
    <vt:lpwstr/>
  </property>
  <property fmtid="{D5CDD505-2E9C-101B-9397-08002B2CF9AE}" pid="11" name="i7769ad5358445d39ec5c8b19f9a4020">
    <vt:lpwstr/>
  </property>
  <property fmtid="{D5CDD505-2E9C-101B-9397-08002B2CF9AE}" pid="12" name="acvcscIntranetAuthors">
    <vt:lpwstr>193;#Van Thorre, Manon|81a9ff94-b73b-45d4-9e01-3f4cf118afc9</vt:lpwstr>
  </property>
  <property fmtid="{D5CDD505-2E9C-101B-9397-08002B2CF9AE}" pid="13" name="acvcscIntranetThemes">
    <vt:lpwstr>6;#Commun|87d0749c-1156-4e61-abd1-b5011bb7aced</vt:lpwstr>
  </property>
  <property fmtid="{D5CDD505-2E9C-101B-9397-08002B2CF9AE}" pid="14" name="e6bcc2d7307e48d09fc2a56b96218dd1">
    <vt:lpwstr/>
  </property>
  <property fmtid="{D5CDD505-2E9C-101B-9397-08002B2CF9AE}" pid="15" name="acvcscIntranetTargetAudienceDocumentType">
    <vt:lpwstr/>
  </property>
  <property fmtid="{D5CDD505-2E9C-101B-9397-08002B2CF9AE}" pid="16" name="acvcscIntranetDepartment">
    <vt:lpwstr/>
  </property>
  <property fmtid="{D5CDD505-2E9C-101B-9397-08002B2CF9AE}" pid="17" name="acvcscIntranetEvents">
    <vt:lpwstr/>
  </property>
  <property fmtid="{D5CDD505-2E9C-101B-9397-08002B2CF9AE}" pid="18" name="acvcscIntranetSubject">
    <vt:lpwstr/>
  </property>
  <property fmtid="{D5CDD505-2E9C-101B-9397-08002B2CF9AE}" pid="19" name="acvcscIntranetSectors">
    <vt:lpwstr>2;#Commun|9ccf7f1e-e2b5-4c39-82aa-dd0a4650d710</vt:lpwstr>
  </property>
  <property fmtid="{D5CDD505-2E9C-101B-9397-08002B2CF9AE}" pid="20" name="acvcscIntranetThemeDocumentTypes">
    <vt:lpwstr/>
  </property>
  <property fmtid="{D5CDD505-2E9C-101B-9397-08002B2CF9AE}" pid="21" name="acvcscIntranetServices">
    <vt:lpwstr/>
  </property>
  <property fmtid="{D5CDD505-2E9C-101B-9397-08002B2CF9AE}" pid="22" name="g48b06041ba847f19f504bc1024f8544">
    <vt:lpwstr/>
  </property>
  <property fmtid="{D5CDD505-2E9C-101B-9397-08002B2CF9AE}" pid="23" name="acvcscIntranetOrganizationDocumentType">
    <vt:lpwstr/>
  </property>
</Properties>
</file>