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7BF" w:rsidRPr="001D37AF" w:rsidRDefault="00CF4382">
      <w:pPr>
        <w:jc w:val="right"/>
        <w:rPr>
          <w:sz w:val="20"/>
          <w:szCs w:val="20"/>
          <w:lang w:val="fr-BE"/>
        </w:rPr>
      </w:pPr>
      <w:bookmarkStart w:id="0" w:name="page1"/>
      <w:bookmarkEnd w:id="0"/>
      <w:r>
        <w:rPr>
          <w:rFonts w:ascii="Century Gothic" w:eastAsia="Century Gothic" w:hAnsi="Century Gothic" w:cs="Century Gothic"/>
          <w:b/>
          <w:bCs/>
          <w:noProof/>
          <w:color w:val="016102"/>
          <w:sz w:val="20"/>
          <w:szCs w:val="20"/>
        </w:rPr>
        <w:drawing>
          <wp:anchor distT="0" distB="0" distL="114300" distR="114300" simplePos="0" relativeHeight="251660288" behindDoc="0" locked="0" layoutInCell="1" allowOverlap="1" wp14:anchorId="000BF49E" wp14:editId="65B40014">
            <wp:simplePos x="0" y="0"/>
            <wp:positionH relativeFrom="margin">
              <wp:posOffset>180975</wp:posOffset>
            </wp:positionH>
            <wp:positionV relativeFrom="margin">
              <wp:posOffset>-147955</wp:posOffset>
            </wp:positionV>
            <wp:extent cx="3371850" cy="1341120"/>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71850" cy="1341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6BEC">
        <w:rPr>
          <w:rFonts w:ascii="Century Gothic" w:eastAsia="Century Gothic" w:hAnsi="Century Gothic" w:cs="Century Gothic"/>
          <w:b/>
          <w:bCs/>
          <w:noProof/>
          <w:color w:val="016102"/>
          <w:sz w:val="20"/>
          <w:szCs w:val="20"/>
        </w:rPr>
        <w:drawing>
          <wp:anchor distT="0" distB="0" distL="114300" distR="114300" simplePos="0" relativeHeight="251657216" behindDoc="1" locked="0" layoutInCell="0" allowOverlap="1">
            <wp:simplePos x="0" y="0"/>
            <wp:positionH relativeFrom="page">
              <wp:posOffset>303530</wp:posOffset>
            </wp:positionH>
            <wp:positionV relativeFrom="page">
              <wp:posOffset>253365</wp:posOffset>
            </wp:positionV>
            <wp:extent cx="7239635" cy="101892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clrChange>
                        <a:clrFrom>
                          <a:srgbClr val="FFFFFF"/>
                        </a:clrFrom>
                        <a:clrTo>
                          <a:srgbClr val="FFFFFF">
                            <a:alpha val="0"/>
                          </a:srgbClr>
                        </a:clrTo>
                      </a:clrChange>
                      <a:extLst>
                        <a:ext uri="{BEBA8EAE-BF5A-486C-A8C5-ECC9F3942E4B}">
                          <a14:imgProps xmlns:a14="http://schemas.microsoft.com/office/drawing/2010/main">
                            <a14:imgLayer r:embed="rId7">
                              <a14:imgEffect>
                                <a14:backgroundRemoval t="10000" b="90000" l="10000" r="90000"/>
                              </a14:imgEffect>
                            </a14:imgLayer>
                          </a14:imgProps>
                        </a:ext>
                      </a:extLst>
                    </a:blip>
                    <a:srcRect/>
                    <a:stretch>
                      <a:fillRect/>
                    </a:stretch>
                  </pic:blipFill>
                  <pic:spPr bwMode="auto">
                    <a:xfrm>
                      <a:off x="0" y="0"/>
                      <a:ext cx="7239635" cy="10189210"/>
                    </a:xfrm>
                    <a:prstGeom prst="rect">
                      <a:avLst/>
                    </a:prstGeom>
                    <a:noFill/>
                  </pic:spPr>
                </pic:pic>
              </a:graphicData>
            </a:graphic>
          </wp:anchor>
        </w:drawing>
      </w:r>
      <w:r w:rsidR="00486BEC" w:rsidRPr="001D37AF">
        <w:rPr>
          <w:rFonts w:ascii="Century Gothic" w:eastAsia="Century Gothic" w:hAnsi="Century Gothic" w:cs="Century Gothic"/>
          <w:b/>
          <w:bCs/>
          <w:color w:val="016102"/>
          <w:sz w:val="20"/>
          <w:szCs w:val="20"/>
          <w:lang w:val="fr-BE"/>
        </w:rPr>
        <w:t xml:space="preserve">9. </w:t>
      </w:r>
      <w:r w:rsidR="00486BEC" w:rsidRPr="001D37AF">
        <w:rPr>
          <w:rFonts w:ascii="Century Gothic" w:eastAsia="Century Gothic" w:hAnsi="Century Gothic" w:cs="Century Gothic"/>
          <w:b/>
          <w:bCs/>
          <w:color w:val="016102"/>
          <w:sz w:val="20"/>
          <w:szCs w:val="20"/>
          <w:u w:val="single"/>
          <w:lang w:val="fr-BE"/>
        </w:rPr>
        <w:t>JE RÉSIDE EN BELGIQUE ET JE TRAVAILLE EN FRANCE</w:t>
      </w:r>
    </w:p>
    <w:p w:rsidR="001E47BF" w:rsidRPr="001D37AF" w:rsidRDefault="001E47BF">
      <w:pPr>
        <w:spacing w:line="98" w:lineRule="exact"/>
        <w:rPr>
          <w:sz w:val="24"/>
          <w:szCs w:val="24"/>
          <w:lang w:val="fr-BE"/>
        </w:rPr>
      </w:pPr>
    </w:p>
    <w:p w:rsidR="001E47BF" w:rsidRPr="001D37AF" w:rsidRDefault="00486BEC">
      <w:pPr>
        <w:ind w:left="6040"/>
        <w:rPr>
          <w:sz w:val="20"/>
          <w:szCs w:val="20"/>
          <w:lang w:val="fr-BE"/>
        </w:rPr>
      </w:pPr>
      <w:r w:rsidRPr="001D37AF">
        <w:rPr>
          <w:rFonts w:ascii="Century Gothic" w:eastAsia="Century Gothic" w:hAnsi="Century Gothic" w:cs="Century Gothic"/>
          <w:b/>
          <w:bCs/>
          <w:color w:val="016102"/>
          <w:sz w:val="20"/>
          <w:szCs w:val="20"/>
          <w:u w:val="single"/>
          <w:lang w:val="fr-BE"/>
        </w:rPr>
        <w:t>DANS LE SECTEUR PRIVÉ</w:t>
      </w:r>
    </w:p>
    <w:p w:rsidR="001E47BF" w:rsidRPr="001D37AF" w:rsidRDefault="001E47BF">
      <w:pPr>
        <w:spacing w:line="200" w:lineRule="exact"/>
        <w:rPr>
          <w:sz w:val="24"/>
          <w:szCs w:val="24"/>
          <w:lang w:val="fr-BE"/>
        </w:rPr>
      </w:pPr>
    </w:p>
    <w:p w:rsidR="001E47BF" w:rsidRPr="001D37AF" w:rsidRDefault="001E47BF">
      <w:pPr>
        <w:spacing w:line="242" w:lineRule="exact"/>
        <w:rPr>
          <w:sz w:val="24"/>
          <w:szCs w:val="24"/>
          <w:lang w:val="fr-BE"/>
        </w:rPr>
      </w:pPr>
    </w:p>
    <w:p w:rsidR="001E47BF" w:rsidRPr="001D37AF" w:rsidRDefault="00486BEC">
      <w:pPr>
        <w:ind w:left="6040"/>
        <w:rPr>
          <w:sz w:val="20"/>
          <w:szCs w:val="20"/>
          <w:lang w:val="fr-BE"/>
        </w:rPr>
      </w:pPr>
      <w:r w:rsidRPr="001D37AF">
        <w:rPr>
          <w:rFonts w:ascii="Century Gothic" w:eastAsia="Century Gothic" w:hAnsi="Century Gothic" w:cs="Century Gothic"/>
          <w:b/>
          <w:bCs/>
          <w:color w:val="016102"/>
          <w:sz w:val="20"/>
          <w:szCs w:val="20"/>
          <w:u w:val="single"/>
          <w:lang w:val="fr-BE"/>
        </w:rPr>
        <w:t>QU’EN EST-IL EN CAS D’INCAPACITÉ DE TRAVAIL</w:t>
      </w:r>
      <w:r w:rsidRPr="001D37AF">
        <w:rPr>
          <w:rFonts w:ascii="Century Gothic" w:eastAsia="Century Gothic" w:hAnsi="Century Gothic" w:cs="Century Gothic"/>
          <w:b/>
          <w:bCs/>
          <w:color w:val="016102"/>
          <w:sz w:val="20"/>
          <w:szCs w:val="20"/>
          <w:lang w:val="fr-BE"/>
        </w:rPr>
        <w:t xml:space="preserve"> ?</w:t>
      </w:r>
    </w:p>
    <w:p w:rsidR="001E47BF" w:rsidRPr="001D37AF" w:rsidRDefault="001E47BF">
      <w:pPr>
        <w:spacing w:line="200" w:lineRule="exact"/>
        <w:rPr>
          <w:sz w:val="24"/>
          <w:szCs w:val="24"/>
          <w:lang w:val="fr-BE"/>
        </w:rPr>
      </w:pPr>
    </w:p>
    <w:p w:rsidR="001E47BF" w:rsidRPr="001D37AF" w:rsidRDefault="001E47BF">
      <w:pPr>
        <w:spacing w:line="200" w:lineRule="exact"/>
        <w:rPr>
          <w:sz w:val="24"/>
          <w:szCs w:val="24"/>
          <w:lang w:val="fr-BE"/>
        </w:rPr>
      </w:pPr>
    </w:p>
    <w:p w:rsidR="001E47BF" w:rsidRPr="001D37AF" w:rsidRDefault="001E47BF">
      <w:pPr>
        <w:spacing w:line="200" w:lineRule="exact"/>
        <w:rPr>
          <w:sz w:val="24"/>
          <w:szCs w:val="24"/>
          <w:lang w:val="fr-BE"/>
        </w:rPr>
      </w:pPr>
    </w:p>
    <w:p w:rsidR="001E47BF" w:rsidRPr="001D37AF" w:rsidRDefault="001E47BF">
      <w:pPr>
        <w:spacing w:line="282" w:lineRule="exact"/>
        <w:rPr>
          <w:sz w:val="24"/>
          <w:szCs w:val="24"/>
          <w:lang w:val="fr-BE"/>
        </w:rPr>
      </w:pPr>
    </w:p>
    <w:p w:rsidR="001E47BF" w:rsidRPr="001D37AF" w:rsidRDefault="00486BEC">
      <w:pPr>
        <w:spacing w:line="225" w:lineRule="auto"/>
        <w:ind w:left="600" w:right="620"/>
        <w:jc w:val="both"/>
        <w:rPr>
          <w:sz w:val="20"/>
          <w:szCs w:val="20"/>
          <w:lang w:val="fr-BE"/>
        </w:rPr>
      </w:pPr>
      <w:bookmarkStart w:id="1" w:name="_GoBack"/>
      <w:r w:rsidRPr="001D37AF">
        <w:rPr>
          <w:rFonts w:ascii="Calibri" w:eastAsia="Calibri" w:hAnsi="Calibri" w:cs="Calibri"/>
          <w:lang w:val="fr-BE"/>
        </w:rPr>
        <w:t xml:space="preserve">Les règlements européens prévoient que le travailleur paie ses cotisations de sécurité sociale dans le pays </w:t>
      </w:r>
      <w:bookmarkEnd w:id="1"/>
      <w:r w:rsidRPr="001D37AF">
        <w:rPr>
          <w:rFonts w:ascii="Calibri" w:eastAsia="Calibri" w:hAnsi="Calibri" w:cs="Calibri"/>
          <w:lang w:val="fr-BE"/>
        </w:rPr>
        <w:t>dans lequel il travaille. En travaillant en France, vous êtes donc assujetti au régime de sécurité sociale français.</w:t>
      </w:r>
    </w:p>
    <w:p w:rsidR="001E47BF" w:rsidRPr="001D37AF" w:rsidRDefault="001E47BF">
      <w:pPr>
        <w:spacing w:line="51" w:lineRule="exact"/>
        <w:rPr>
          <w:sz w:val="24"/>
          <w:szCs w:val="24"/>
          <w:lang w:val="fr-BE"/>
        </w:rPr>
      </w:pPr>
    </w:p>
    <w:p w:rsidR="001E47BF" w:rsidRPr="001D37AF" w:rsidRDefault="00486BEC">
      <w:pPr>
        <w:spacing w:line="230" w:lineRule="auto"/>
        <w:ind w:left="600" w:right="620"/>
        <w:jc w:val="both"/>
        <w:rPr>
          <w:sz w:val="20"/>
          <w:szCs w:val="20"/>
          <w:lang w:val="fr-BE"/>
        </w:rPr>
      </w:pPr>
      <w:r w:rsidRPr="001D37AF">
        <w:rPr>
          <w:rFonts w:ascii="Calibri" w:eastAsia="Calibri" w:hAnsi="Calibri" w:cs="Calibri"/>
          <w:lang w:val="fr-BE"/>
        </w:rPr>
        <w:t>Pour les prestations des assurances maladie-maternité-paternité-décès-accident du travail-maladies professionnelles, votre dossier est géré par la Caisse Primaire d’Assurance Maladie (CPAM). Vous devez vous affilier auprès de la CPAM du lieu du siège social de votre employeur. Il s’agit d’une démarche obligatoire. Vous devez néanmoins rester affilié à votre mutuelle belge (ou à la Caisse Auxiliaire d’Assurance Maladie Invalidité - CAAMI).</w:t>
      </w:r>
    </w:p>
    <w:p w:rsidR="001E47BF" w:rsidRPr="001D37AF" w:rsidRDefault="001E47BF">
      <w:pPr>
        <w:spacing w:line="282" w:lineRule="exact"/>
        <w:rPr>
          <w:sz w:val="24"/>
          <w:szCs w:val="24"/>
          <w:lang w:val="fr-BE"/>
        </w:rPr>
      </w:pPr>
    </w:p>
    <w:p w:rsidR="001E47BF" w:rsidRPr="001D37AF" w:rsidRDefault="00486BEC">
      <w:pPr>
        <w:ind w:left="600"/>
        <w:rPr>
          <w:sz w:val="20"/>
          <w:szCs w:val="20"/>
          <w:lang w:val="fr-BE"/>
        </w:rPr>
      </w:pPr>
      <w:r w:rsidRPr="001D37AF">
        <w:rPr>
          <w:rFonts w:ascii="Century Gothic" w:eastAsia="Century Gothic" w:hAnsi="Century Gothic" w:cs="Century Gothic"/>
          <w:b/>
          <w:bCs/>
          <w:color w:val="016102"/>
          <w:sz w:val="20"/>
          <w:szCs w:val="20"/>
          <w:u w:val="single"/>
          <w:lang w:val="fr-BE"/>
        </w:rPr>
        <w:t>FORMALITÉS ADMINISTRATIVES POUR ÊTRE ASSURÉ EN BELGIQUE ET EN FRANCE</w:t>
      </w:r>
      <w:r w:rsidRPr="001D37AF">
        <w:rPr>
          <w:rFonts w:ascii="Century Gothic" w:eastAsia="Century Gothic" w:hAnsi="Century Gothic" w:cs="Century Gothic"/>
          <w:b/>
          <w:bCs/>
          <w:color w:val="016102"/>
          <w:sz w:val="20"/>
          <w:szCs w:val="20"/>
          <w:lang w:val="fr-BE"/>
        </w:rPr>
        <w:t xml:space="preserve"> ?</w:t>
      </w:r>
    </w:p>
    <w:p w:rsidR="001E47BF" w:rsidRPr="001D37AF" w:rsidRDefault="001E47BF">
      <w:pPr>
        <w:spacing w:line="310" w:lineRule="exact"/>
        <w:rPr>
          <w:sz w:val="24"/>
          <w:szCs w:val="24"/>
          <w:lang w:val="fr-BE"/>
        </w:rPr>
      </w:pPr>
    </w:p>
    <w:p w:rsidR="001E47BF" w:rsidRPr="001D37AF" w:rsidRDefault="00486BEC">
      <w:pPr>
        <w:spacing w:line="229" w:lineRule="auto"/>
        <w:ind w:left="600" w:right="620"/>
        <w:jc w:val="both"/>
        <w:rPr>
          <w:sz w:val="20"/>
          <w:szCs w:val="20"/>
          <w:lang w:val="fr-BE"/>
        </w:rPr>
      </w:pPr>
      <w:r w:rsidRPr="001D37AF">
        <w:rPr>
          <w:rFonts w:ascii="Calibri" w:eastAsia="Calibri" w:hAnsi="Calibri" w:cs="Calibri"/>
          <w:lang w:val="fr-BE"/>
        </w:rPr>
        <w:t>Demandez le formulaire E104B (ou H012) à votre mutuelle belge. Remettez ce formulaire à votre CPAM. La CPAM établit alors deux formulaires S1 (ou E106F), à remettre à votre mutuelle belge. Vous êtes ainsi couvert de part et d’autre de la frontière. Vous recevez ensuite la carte Vitale (comparable à la carte SIS belge) et une attestation de droits pour les soins dispensés en France.</w:t>
      </w:r>
    </w:p>
    <w:p w:rsidR="001E47BF" w:rsidRPr="001D37AF" w:rsidRDefault="001E47BF">
      <w:pPr>
        <w:spacing w:line="277" w:lineRule="exact"/>
        <w:rPr>
          <w:sz w:val="24"/>
          <w:szCs w:val="24"/>
          <w:lang w:val="fr-BE"/>
        </w:rPr>
      </w:pPr>
    </w:p>
    <w:p w:rsidR="001E47BF" w:rsidRPr="001D37AF" w:rsidRDefault="00486BEC">
      <w:pPr>
        <w:spacing w:line="239" w:lineRule="auto"/>
        <w:ind w:left="600"/>
        <w:rPr>
          <w:sz w:val="20"/>
          <w:szCs w:val="20"/>
          <w:lang w:val="fr-BE"/>
        </w:rPr>
      </w:pPr>
      <w:r w:rsidRPr="001D37AF">
        <w:rPr>
          <w:rFonts w:ascii="Century Gothic" w:eastAsia="Century Gothic" w:hAnsi="Century Gothic" w:cs="Century Gothic"/>
          <w:b/>
          <w:bCs/>
          <w:color w:val="016102"/>
          <w:sz w:val="20"/>
          <w:szCs w:val="20"/>
          <w:u w:val="single"/>
          <w:lang w:val="fr-BE"/>
        </w:rPr>
        <w:t>SI JE SUIS EN INCAPACITÉ DE TRAVAIL</w:t>
      </w:r>
      <w:r w:rsidRPr="001D37AF">
        <w:rPr>
          <w:rFonts w:ascii="Century Gothic" w:eastAsia="Century Gothic" w:hAnsi="Century Gothic" w:cs="Century Gothic"/>
          <w:b/>
          <w:bCs/>
          <w:color w:val="016102"/>
          <w:sz w:val="20"/>
          <w:szCs w:val="20"/>
          <w:lang w:val="fr-BE"/>
        </w:rPr>
        <w:t xml:space="preserve"> ?</w:t>
      </w:r>
    </w:p>
    <w:p w:rsidR="001E47BF" w:rsidRPr="001D37AF" w:rsidRDefault="001E47BF">
      <w:pPr>
        <w:spacing w:line="262" w:lineRule="exact"/>
        <w:rPr>
          <w:sz w:val="24"/>
          <w:szCs w:val="24"/>
          <w:lang w:val="fr-BE"/>
        </w:rPr>
      </w:pPr>
    </w:p>
    <w:p w:rsidR="001E47BF" w:rsidRPr="001D37AF" w:rsidRDefault="00486BEC">
      <w:pPr>
        <w:ind w:left="600"/>
        <w:rPr>
          <w:sz w:val="20"/>
          <w:szCs w:val="20"/>
          <w:lang w:val="fr-BE"/>
        </w:rPr>
      </w:pPr>
      <w:r w:rsidRPr="001D37AF">
        <w:rPr>
          <w:rFonts w:ascii="Calibri" w:eastAsia="Calibri" w:hAnsi="Calibri" w:cs="Calibri"/>
          <w:u w:val="single"/>
          <w:lang w:val="fr-BE"/>
        </w:rPr>
        <w:t>Démarches</w:t>
      </w:r>
    </w:p>
    <w:p w:rsidR="001E47BF" w:rsidRPr="001D37AF" w:rsidRDefault="001E47BF">
      <w:pPr>
        <w:spacing w:line="318" w:lineRule="exact"/>
        <w:rPr>
          <w:sz w:val="24"/>
          <w:szCs w:val="24"/>
          <w:lang w:val="fr-BE"/>
        </w:rPr>
      </w:pPr>
    </w:p>
    <w:p w:rsidR="001E47BF" w:rsidRPr="001D37AF" w:rsidRDefault="00486BEC">
      <w:pPr>
        <w:spacing w:line="228" w:lineRule="auto"/>
        <w:ind w:left="600" w:right="620"/>
        <w:jc w:val="both"/>
        <w:rPr>
          <w:sz w:val="20"/>
          <w:szCs w:val="20"/>
          <w:lang w:val="fr-BE"/>
        </w:rPr>
      </w:pPr>
      <w:r w:rsidRPr="001D37AF">
        <w:rPr>
          <w:rFonts w:ascii="Calibri" w:eastAsia="Calibri" w:hAnsi="Calibri" w:cs="Calibri"/>
          <w:lang w:val="fr-BE"/>
        </w:rPr>
        <w:t>Vous devez prévenir votre employeur de votre incapacité le plus rapidement possible, en lui faisant parvenir votre certificat médical. Le délai de prévenance est souvent fixé, par les conventions collectives ou les usages, à 48 heures. Vous devez également remettre à votre CPAM une prescription d’arrêt de travail au plus tard dans les 2 jours suivant l’interruption.</w:t>
      </w:r>
    </w:p>
    <w:p w:rsidR="001E47BF" w:rsidRPr="001D37AF" w:rsidRDefault="001E47BF">
      <w:pPr>
        <w:spacing w:line="52" w:lineRule="exact"/>
        <w:rPr>
          <w:sz w:val="24"/>
          <w:szCs w:val="24"/>
          <w:lang w:val="fr-BE"/>
        </w:rPr>
      </w:pPr>
    </w:p>
    <w:p w:rsidR="001E47BF" w:rsidRPr="001D37AF" w:rsidRDefault="00486BEC">
      <w:pPr>
        <w:spacing w:line="218" w:lineRule="auto"/>
        <w:ind w:left="600" w:right="620"/>
        <w:jc w:val="both"/>
        <w:rPr>
          <w:sz w:val="20"/>
          <w:szCs w:val="20"/>
          <w:lang w:val="fr-BE"/>
        </w:rPr>
      </w:pPr>
      <w:r w:rsidRPr="001D37AF">
        <w:rPr>
          <w:rFonts w:ascii="Calibri" w:eastAsia="Calibri" w:hAnsi="Calibri" w:cs="Calibri"/>
          <w:lang w:val="fr-BE"/>
        </w:rPr>
        <w:t>En cas de prolongation de l’arrêt initial, les mêmes formalités doivent être effectuées. En cas de reprise anticipée du travail avant l’expiration de l’arrêt maladie, vous devez avertir votre CPAM dans les 24 heures.</w:t>
      </w:r>
    </w:p>
    <w:p w:rsidR="001E47BF" w:rsidRPr="001D37AF" w:rsidRDefault="001E47BF">
      <w:pPr>
        <w:spacing w:line="270" w:lineRule="exact"/>
        <w:rPr>
          <w:sz w:val="24"/>
          <w:szCs w:val="24"/>
          <w:lang w:val="fr-BE"/>
        </w:rPr>
      </w:pPr>
    </w:p>
    <w:p w:rsidR="001E47BF" w:rsidRPr="001D37AF" w:rsidRDefault="00486BEC">
      <w:pPr>
        <w:ind w:left="600"/>
        <w:rPr>
          <w:sz w:val="20"/>
          <w:szCs w:val="20"/>
          <w:lang w:val="fr-BE"/>
        </w:rPr>
      </w:pPr>
      <w:r w:rsidRPr="001D37AF">
        <w:rPr>
          <w:rFonts w:ascii="Calibri" w:eastAsia="Calibri" w:hAnsi="Calibri" w:cs="Calibri"/>
          <w:u w:val="single"/>
          <w:lang w:val="fr-BE"/>
        </w:rPr>
        <w:t>Qui indemnise</w:t>
      </w:r>
      <w:r w:rsidRPr="001D37AF">
        <w:rPr>
          <w:rFonts w:ascii="Calibri" w:eastAsia="Calibri" w:hAnsi="Calibri" w:cs="Calibri"/>
          <w:lang w:val="fr-BE"/>
        </w:rPr>
        <w:t xml:space="preserve"> ? </w:t>
      </w:r>
      <w:r w:rsidRPr="001D37AF">
        <w:rPr>
          <w:rFonts w:ascii="Calibri" w:eastAsia="Calibri" w:hAnsi="Calibri" w:cs="Calibri"/>
          <w:u w:val="single"/>
          <w:lang w:val="fr-BE"/>
        </w:rPr>
        <w:t>Délai de carence</w:t>
      </w:r>
      <w:r w:rsidRPr="001D37AF">
        <w:rPr>
          <w:rFonts w:ascii="Calibri" w:eastAsia="Calibri" w:hAnsi="Calibri" w:cs="Calibri"/>
          <w:lang w:val="fr-BE"/>
        </w:rPr>
        <w:t xml:space="preserve"> ?</w:t>
      </w:r>
    </w:p>
    <w:p w:rsidR="001E47BF" w:rsidRPr="001D37AF" w:rsidRDefault="001E47BF">
      <w:pPr>
        <w:spacing w:line="318" w:lineRule="exact"/>
        <w:rPr>
          <w:sz w:val="24"/>
          <w:szCs w:val="24"/>
          <w:lang w:val="fr-BE"/>
        </w:rPr>
      </w:pPr>
    </w:p>
    <w:p w:rsidR="001E47BF" w:rsidRPr="001D37AF" w:rsidRDefault="00486BEC">
      <w:pPr>
        <w:spacing w:line="216" w:lineRule="auto"/>
        <w:ind w:left="600" w:right="620"/>
        <w:jc w:val="both"/>
        <w:rPr>
          <w:sz w:val="20"/>
          <w:szCs w:val="20"/>
          <w:lang w:val="fr-BE"/>
        </w:rPr>
      </w:pPr>
      <w:r w:rsidRPr="001D37AF">
        <w:rPr>
          <w:rFonts w:ascii="Calibri" w:eastAsia="Calibri" w:hAnsi="Calibri" w:cs="Calibri"/>
          <w:lang w:val="fr-BE"/>
        </w:rPr>
        <w:t>Les indemnités d’incapacité de travail sont versées par la France. Un délai de carence de 3 jours est appliqué (sauf en cas de maladie de longue durée). Les indemnités journalières sont versées par la CPAM pour chaque jour, ouvrable ou non, d’interruption de travail, mais seulement à partir du 4</w:t>
      </w:r>
      <w:r w:rsidRPr="001D37AF">
        <w:rPr>
          <w:rFonts w:ascii="Calibri" w:eastAsia="Calibri" w:hAnsi="Calibri" w:cs="Calibri"/>
          <w:sz w:val="27"/>
          <w:szCs w:val="27"/>
          <w:vertAlign w:val="superscript"/>
          <w:lang w:val="fr-BE"/>
        </w:rPr>
        <w:t>ème</w:t>
      </w:r>
      <w:r w:rsidRPr="001D37AF">
        <w:rPr>
          <w:rFonts w:ascii="Calibri" w:eastAsia="Calibri" w:hAnsi="Calibri" w:cs="Calibri"/>
          <w:lang w:val="fr-BE"/>
        </w:rPr>
        <w:t xml:space="preserve"> jour de l’incapacité de travail.</w:t>
      </w:r>
    </w:p>
    <w:p w:rsidR="001E47BF" w:rsidRPr="001D37AF" w:rsidRDefault="001E47BF">
      <w:pPr>
        <w:spacing w:line="52" w:lineRule="exact"/>
        <w:rPr>
          <w:sz w:val="24"/>
          <w:szCs w:val="24"/>
          <w:lang w:val="fr-BE"/>
        </w:rPr>
      </w:pPr>
    </w:p>
    <w:p w:rsidR="001E47BF" w:rsidRPr="001D37AF" w:rsidRDefault="00486BEC">
      <w:pPr>
        <w:spacing w:line="218" w:lineRule="auto"/>
        <w:ind w:left="600" w:right="620"/>
        <w:jc w:val="both"/>
        <w:rPr>
          <w:sz w:val="20"/>
          <w:szCs w:val="20"/>
          <w:lang w:val="fr-BE"/>
        </w:rPr>
      </w:pPr>
      <w:r w:rsidRPr="001D37AF">
        <w:rPr>
          <w:rFonts w:ascii="Calibri" w:eastAsia="Calibri" w:hAnsi="Calibri" w:cs="Calibri"/>
          <w:lang w:val="fr-BE"/>
        </w:rPr>
        <w:t>Remarque : le maintien de tout ou partie du salaire est prévu, sous certaines conditions, par la loi ou par les dispositions plus favorables des conventions collectives.</w:t>
      </w:r>
    </w:p>
    <w:p w:rsidR="001E47BF" w:rsidRPr="001D37AF" w:rsidRDefault="001E47BF">
      <w:pPr>
        <w:spacing w:line="270" w:lineRule="exact"/>
        <w:rPr>
          <w:sz w:val="24"/>
          <w:szCs w:val="24"/>
          <w:lang w:val="fr-BE"/>
        </w:rPr>
      </w:pPr>
    </w:p>
    <w:p w:rsidR="001E47BF" w:rsidRPr="00CF4382" w:rsidRDefault="00486BEC">
      <w:pPr>
        <w:spacing w:line="239" w:lineRule="auto"/>
        <w:ind w:left="600"/>
        <w:rPr>
          <w:sz w:val="20"/>
          <w:szCs w:val="20"/>
          <w:lang w:val="fr-BE"/>
        </w:rPr>
      </w:pPr>
      <w:r w:rsidRPr="00CF4382">
        <w:rPr>
          <w:rFonts w:ascii="Calibri" w:eastAsia="Calibri" w:hAnsi="Calibri" w:cs="Calibri"/>
          <w:u w:val="single"/>
          <w:lang w:val="fr-BE"/>
        </w:rPr>
        <w:t>Taux d’indemnisation</w:t>
      </w:r>
      <w:r w:rsidRPr="00CF4382">
        <w:rPr>
          <w:rFonts w:ascii="Calibri" w:eastAsia="Calibri" w:hAnsi="Calibri" w:cs="Calibri"/>
          <w:lang w:val="fr-BE"/>
        </w:rPr>
        <w:t xml:space="preserve"> ?</w:t>
      </w:r>
    </w:p>
    <w:p w:rsidR="001E47BF" w:rsidRPr="00CF4382" w:rsidRDefault="001E47BF">
      <w:pPr>
        <w:spacing w:line="319" w:lineRule="exact"/>
        <w:rPr>
          <w:sz w:val="24"/>
          <w:szCs w:val="24"/>
          <w:lang w:val="fr-BE"/>
        </w:rPr>
      </w:pPr>
    </w:p>
    <w:p w:rsidR="001E47BF" w:rsidRPr="001D37AF" w:rsidRDefault="00486BEC">
      <w:pPr>
        <w:spacing w:line="218" w:lineRule="auto"/>
        <w:ind w:left="600" w:right="620"/>
        <w:jc w:val="both"/>
        <w:rPr>
          <w:sz w:val="20"/>
          <w:szCs w:val="20"/>
          <w:lang w:val="fr-BE"/>
        </w:rPr>
      </w:pPr>
      <w:r w:rsidRPr="001D37AF">
        <w:rPr>
          <w:rFonts w:ascii="Calibri" w:eastAsia="Calibri" w:hAnsi="Calibri" w:cs="Calibri"/>
          <w:lang w:val="fr-BE"/>
        </w:rPr>
        <w:t>L’indemnité journalière correspond à 50% du salaire journalier de référence. En aucun cas, elle ne peut dépasser un certain barème (4</w:t>
      </w:r>
      <w:r w:rsidR="001D37AF">
        <w:rPr>
          <w:rFonts w:ascii="Calibri" w:eastAsia="Calibri" w:hAnsi="Calibri" w:cs="Calibri"/>
          <w:lang w:val="fr-BE"/>
        </w:rPr>
        <w:t>3</w:t>
      </w:r>
      <w:r w:rsidRPr="001D37AF">
        <w:rPr>
          <w:rFonts w:ascii="Calibri" w:eastAsia="Calibri" w:hAnsi="Calibri" w:cs="Calibri"/>
          <w:lang w:val="fr-BE"/>
        </w:rPr>
        <w:t>,</w:t>
      </w:r>
      <w:r w:rsidR="001D37AF">
        <w:rPr>
          <w:rFonts w:ascii="Calibri" w:eastAsia="Calibri" w:hAnsi="Calibri" w:cs="Calibri"/>
          <w:lang w:val="fr-BE"/>
        </w:rPr>
        <w:t>80€ au 01/01/2017</w:t>
      </w:r>
      <w:r w:rsidRPr="001D37AF">
        <w:rPr>
          <w:rFonts w:ascii="Calibri" w:eastAsia="Calibri" w:hAnsi="Calibri" w:cs="Calibri"/>
          <w:lang w:val="fr-BE"/>
        </w:rPr>
        <w:t>).</w:t>
      </w:r>
    </w:p>
    <w:p w:rsidR="001E47BF" w:rsidRPr="001D37AF" w:rsidRDefault="001E47BF">
      <w:pPr>
        <w:spacing w:line="10" w:lineRule="exact"/>
        <w:rPr>
          <w:sz w:val="24"/>
          <w:szCs w:val="24"/>
          <w:lang w:val="fr-BE"/>
        </w:rPr>
      </w:pPr>
    </w:p>
    <w:p w:rsidR="001E47BF" w:rsidRPr="001D37AF" w:rsidRDefault="00486BEC">
      <w:pPr>
        <w:spacing w:line="211" w:lineRule="auto"/>
        <w:ind w:left="600" w:right="620"/>
        <w:jc w:val="both"/>
        <w:rPr>
          <w:sz w:val="20"/>
          <w:szCs w:val="20"/>
          <w:lang w:val="fr-BE"/>
        </w:rPr>
      </w:pPr>
      <w:r w:rsidRPr="001D37AF">
        <w:rPr>
          <w:rFonts w:ascii="Calibri" w:eastAsia="Calibri" w:hAnsi="Calibri" w:cs="Calibri"/>
          <w:lang w:val="fr-BE"/>
        </w:rPr>
        <w:t>Cette indemnité est majorée à 66% du salaire journalier de référence à partir du 31</w:t>
      </w:r>
      <w:r w:rsidRPr="001D37AF">
        <w:rPr>
          <w:rFonts w:ascii="Calibri" w:eastAsia="Calibri" w:hAnsi="Calibri" w:cs="Calibri"/>
          <w:sz w:val="27"/>
          <w:szCs w:val="27"/>
          <w:vertAlign w:val="superscript"/>
          <w:lang w:val="fr-BE"/>
        </w:rPr>
        <w:t>ème</w:t>
      </w:r>
      <w:r w:rsidRPr="001D37AF">
        <w:rPr>
          <w:rFonts w:ascii="Calibri" w:eastAsia="Calibri" w:hAnsi="Calibri" w:cs="Calibri"/>
          <w:lang w:val="fr-BE"/>
        </w:rPr>
        <w:t xml:space="preserve"> jour d’incapacité si vous avez au moins 3 enfants à charge (avec un maximum de 5</w:t>
      </w:r>
      <w:r w:rsidR="00445C0D">
        <w:rPr>
          <w:rFonts w:ascii="Calibri" w:eastAsia="Calibri" w:hAnsi="Calibri" w:cs="Calibri"/>
          <w:lang w:val="fr-BE"/>
        </w:rPr>
        <w:t>8</w:t>
      </w:r>
      <w:r w:rsidRPr="001D37AF">
        <w:rPr>
          <w:rFonts w:ascii="Calibri" w:eastAsia="Calibri" w:hAnsi="Calibri" w:cs="Calibri"/>
          <w:lang w:val="fr-BE"/>
        </w:rPr>
        <w:t>,</w:t>
      </w:r>
      <w:r w:rsidR="00445C0D">
        <w:rPr>
          <w:rFonts w:ascii="Calibri" w:eastAsia="Calibri" w:hAnsi="Calibri" w:cs="Calibri"/>
          <w:lang w:val="fr-BE"/>
        </w:rPr>
        <w:t>40</w:t>
      </w:r>
      <w:r w:rsidRPr="001D37AF">
        <w:rPr>
          <w:rFonts w:ascii="Calibri" w:eastAsia="Calibri" w:hAnsi="Calibri" w:cs="Calibri"/>
          <w:lang w:val="fr-BE"/>
        </w:rPr>
        <w:t>€ au 01/01/201</w:t>
      </w:r>
      <w:r w:rsidR="00445C0D">
        <w:rPr>
          <w:rFonts w:ascii="Calibri" w:eastAsia="Calibri" w:hAnsi="Calibri" w:cs="Calibri"/>
          <w:lang w:val="fr-BE"/>
        </w:rPr>
        <w:t>7</w:t>
      </w:r>
      <w:r w:rsidRPr="001D37AF">
        <w:rPr>
          <w:rFonts w:ascii="Calibri" w:eastAsia="Calibri" w:hAnsi="Calibri" w:cs="Calibri"/>
          <w:lang w:val="fr-BE"/>
        </w:rPr>
        <w:t>).</w:t>
      </w:r>
    </w:p>
    <w:p w:rsidR="001E47BF" w:rsidRPr="001D37AF" w:rsidRDefault="00486BEC">
      <w:pPr>
        <w:spacing w:line="239" w:lineRule="auto"/>
        <w:ind w:left="600"/>
        <w:rPr>
          <w:sz w:val="20"/>
          <w:szCs w:val="20"/>
          <w:lang w:val="fr-BE"/>
        </w:rPr>
      </w:pPr>
      <w:r w:rsidRPr="001D37AF">
        <w:rPr>
          <w:rFonts w:ascii="Calibri" w:eastAsia="Calibri" w:hAnsi="Calibri" w:cs="Calibri"/>
          <w:lang w:val="fr-BE"/>
        </w:rPr>
        <w:t>Ces indemnités sont soumises aux cotisations sociales ainsi qu’à l’impôt sur le revenu.</w:t>
      </w:r>
    </w:p>
    <w:p w:rsidR="001E47BF" w:rsidRPr="001D37AF" w:rsidRDefault="001E47BF">
      <w:pPr>
        <w:spacing w:line="50" w:lineRule="exact"/>
        <w:rPr>
          <w:sz w:val="24"/>
          <w:szCs w:val="24"/>
          <w:lang w:val="fr-BE"/>
        </w:rPr>
      </w:pPr>
    </w:p>
    <w:p w:rsidR="001E47BF" w:rsidRPr="001D37AF" w:rsidRDefault="00486BEC">
      <w:pPr>
        <w:spacing w:line="218" w:lineRule="auto"/>
        <w:ind w:left="600" w:right="620"/>
        <w:jc w:val="both"/>
        <w:rPr>
          <w:sz w:val="20"/>
          <w:szCs w:val="20"/>
          <w:lang w:val="fr-BE"/>
        </w:rPr>
      </w:pPr>
      <w:r w:rsidRPr="001D37AF">
        <w:rPr>
          <w:rFonts w:ascii="Calibri" w:eastAsia="Calibri" w:hAnsi="Calibri" w:cs="Calibri"/>
          <w:lang w:val="fr-BE"/>
        </w:rPr>
        <w:t>Concernant l’impôt sur le revenu, dans les faits, votre CPAM ne vous prélève pas de retenue à la source et vous transmettra par la suite la fiche fiscale nécessaire pour votre déclaration.</w:t>
      </w:r>
    </w:p>
    <w:p w:rsidR="001E47BF" w:rsidRPr="001D37AF" w:rsidRDefault="001E47BF">
      <w:pPr>
        <w:spacing w:line="200" w:lineRule="exact"/>
        <w:rPr>
          <w:sz w:val="24"/>
          <w:szCs w:val="24"/>
          <w:lang w:val="fr-BE"/>
        </w:rPr>
      </w:pPr>
    </w:p>
    <w:p w:rsidR="001E47BF" w:rsidRPr="001D37AF" w:rsidRDefault="001E47BF">
      <w:pPr>
        <w:spacing w:line="200" w:lineRule="exact"/>
        <w:rPr>
          <w:sz w:val="24"/>
          <w:szCs w:val="24"/>
          <w:lang w:val="fr-BE"/>
        </w:rPr>
      </w:pPr>
    </w:p>
    <w:p w:rsidR="001E47BF" w:rsidRPr="001D37AF" w:rsidRDefault="001E47BF">
      <w:pPr>
        <w:spacing w:line="200" w:lineRule="exact"/>
        <w:rPr>
          <w:sz w:val="24"/>
          <w:szCs w:val="24"/>
          <w:lang w:val="fr-BE"/>
        </w:rPr>
      </w:pPr>
    </w:p>
    <w:p w:rsidR="001E47BF" w:rsidRPr="001D37AF" w:rsidRDefault="001E47BF">
      <w:pPr>
        <w:spacing w:line="255" w:lineRule="exact"/>
        <w:rPr>
          <w:sz w:val="24"/>
          <w:szCs w:val="24"/>
          <w:lang w:val="fr-BE"/>
        </w:rPr>
      </w:pPr>
    </w:p>
    <w:tbl>
      <w:tblPr>
        <w:tblW w:w="0" w:type="auto"/>
        <w:tblLayout w:type="fixed"/>
        <w:tblCellMar>
          <w:left w:w="0" w:type="dxa"/>
          <w:right w:w="0" w:type="dxa"/>
        </w:tblCellMar>
        <w:tblLook w:val="04A0" w:firstRow="1" w:lastRow="0" w:firstColumn="1" w:lastColumn="0" w:noHBand="0" w:noVBand="1"/>
      </w:tblPr>
      <w:tblGrid>
        <w:gridCol w:w="1900"/>
        <w:gridCol w:w="2940"/>
        <w:gridCol w:w="1140"/>
        <w:gridCol w:w="4180"/>
        <w:gridCol w:w="640"/>
        <w:gridCol w:w="20"/>
      </w:tblGrid>
      <w:tr w:rsidR="001E47BF">
        <w:trPr>
          <w:trHeight w:val="36"/>
        </w:trPr>
        <w:tc>
          <w:tcPr>
            <w:tcW w:w="1900" w:type="dxa"/>
            <w:vAlign w:val="bottom"/>
          </w:tcPr>
          <w:p w:rsidR="001E47BF" w:rsidRPr="001D37AF" w:rsidRDefault="001E47BF">
            <w:pPr>
              <w:rPr>
                <w:sz w:val="3"/>
                <w:szCs w:val="3"/>
                <w:lang w:val="fr-BE"/>
              </w:rPr>
            </w:pPr>
          </w:p>
        </w:tc>
        <w:tc>
          <w:tcPr>
            <w:tcW w:w="2940" w:type="dxa"/>
            <w:vAlign w:val="bottom"/>
          </w:tcPr>
          <w:p w:rsidR="001E47BF" w:rsidRPr="001D37AF" w:rsidRDefault="001E47BF">
            <w:pPr>
              <w:rPr>
                <w:sz w:val="3"/>
                <w:szCs w:val="3"/>
                <w:lang w:val="fr-BE"/>
              </w:rPr>
            </w:pPr>
          </w:p>
        </w:tc>
        <w:tc>
          <w:tcPr>
            <w:tcW w:w="1140" w:type="dxa"/>
            <w:vAlign w:val="bottom"/>
          </w:tcPr>
          <w:p w:rsidR="001E47BF" w:rsidRPr="001D37AF" w:rsidRDefault="001E47BF">
            <w:pPr>
              <w:rPr>
                <w:sz w:val="3"/>
                <w:szCs w:val="3"/>
                <w:lang w:val="fr-BE"/>
              </w:rPr>
            </w:pPr>
          </w:p>
        </w:tc>
        <w:tc>
          <w:tcPr>
            <w:tcW w:w="4180" w:type="dxa"/>
            <w:vAlign w:val="bottom"/>
          </w:tcPr>
          <w:p w:rsidR="001E47BF" w:rsidRPr="001D37AF" w:rsidRDefault="001E47BF">
            <w:pPr>
              <w:rPr>
                <w:sz w:val="3"/>
                <w:szCs w:val="3"/>
                <w:lang w:val="fr-BE"/>
              </w:rPr>
            </w:pPr>
          </w:p>
        </w:tc>
        <w:tc>
          <w:tcPr>
            <w:tcW w:w="640" w:type="dxa"/>
            <w:vMerge w:val="restart"/>
            <w:vAlign w:val="bottom"/>
          </w:tcPr>
          <w:p w:rsidR="001E47BF" w:rsidRDefault="00486BEC">
            <w:pPr>
              <w:spacing w:line="220" w:lineRule="exact"/>
              <w:ind w:right="50"/>
              <w:jc w:val="right"/>
              <w:rPr>
                <w:sz w:val="20"/>
                <w:szCs w:val="20"/>
              </w:rPr>
            </w:pPr>
            <w:r>
              <w:rPr>
                <w:rFonts w:ascii="Century Gothic" w:eastAsia="Century Gothic" w:hAnsi="Century Gothic" w:cs="Century Gothic"/>
                <w:sz w:val="18"/>
                <w:szCs w:val="18"/>
              </w:rPr>
              <w:t>9.1</w:t>
            </w:r>
          </w:p>
        </w:tc>
        <w:tc>
          <w:tcPr>
            <w:tcW w:w="0" w:type="dxa"/>
            <w:vAlign w:val="bottom"/>
          </w:tcPr>
          <w:p w:rsidR="001E47BF" w:rsidRDefault="001E47BF">
            <w:pPr>
              <w:spacing w:line="20" w:lineRule="exact"/>
              <w:rPr>
                <w:sz w:val="1"/>
                <w:szCs w:val="1"/>
              </w:rPr>
            </w:pPr>
          </w:p>
        </w:tc>
      </w:tr>
      <w:tr w:rsidR="001E47BF">
        <w:trPr>
          <w:trHeight w:val="21"/>
        </w:trPr>
        <w:tc>
          <w:tcPr>
            <w:tcW w:w="1900" w:type="dxa"/>
            <w:vAlign w:val="bottom"/>
          </w:tcPr>
          <w:p w:rsidR="001E47BF" w:rsidRDefault="001E47BF">
            <w:pPr>
              <w:spacing w:line="20" w:lineRule="exact"/>
              <w:rPr>
                <w:sz w:val="1"/>
                <w:szCs w:val="1"/>
              </w:rPr>
            </w:pPr>
          </w:p>
        </w:tc>
        <w:tc>
          <w:tcPr>
            <w:tcW w:w="2940" w:type="dxa"/>
            <w:vAlign w:val="bottom"/>
          </w:tcPr>
          <w:p w:rsidR="001E47BF" w:rsidRDefault="001E47BF">
            <w:pPr>
              <w:spacing w:line="20" w:lineRule="exact"/>
              <w:rPr>
                <w:sz w:val="1"/>
                <w:szCs w:val="1"/>
              </w:rPr>
            </w:pPr>
          </w:p>
        </w:tc>
        <w:tc>
          <w:tcPr>
            <w:tcW w:w="1140" w:type="dxa"/>
            <w:vAlign w:val="bottom"/>
          </w:tcPr>
          <w:p w:rsidR="001E47BF" w:rsidRDefault="001E47BF">
            <w:pPr>
              <w:spacing w:line="20" w:lineRule="exact"/>
              <w:rPr>
                <w:sz w:val="1"/>
                <w:szCs w:val="1"/>
              </w:rPr>
            </w:pPr>
          </w:p>
        </w:tc>
        <w:tc>
          <w:tcPr>
            <w:tcW w:w="4180" w:type="dxa"/>
            <w:vAlign w:val="bottom"/>
          </w:tcPr>
          <w:p w:rsidR="001E47BF" w:rsidRDefault="001E47BF">
            <w:pPr>
              <w:spacing w:line="20" w:lineRule="exact"/>
              <w:rPr>
                <w:sz w:val="1"/>
                <w:szCs w:val="1"/>
              </w:rPr>
            </w:pPr>
          </w:p>
        </w:tc>
        <w:tc>
          <w:tcPr>
            <w:tcW w:w="640" w:type="dxa"/>
            <w:vMerge/>
            <w:vAlign w:val="bottom"/>
          </w:tcPr>
          <w:p w:rsidR="001E47BF" w:rsidRDefault="001E47BF">
            <w:pPr>
              <w:spacing w:line="20" w:lineRule="exact"/>
              <w:rPr>
                <w:sz w:val="1"/>
                <w:szCs w:val="1"/>
              </w:rPr>
            </w:pPr>
          </w:p>
        </w:tc>
        <w:tc>
          <w:tcPr>
            <w:tcW w:w="0" w:type="dxa"/>
            <w:vAlign w:val="bottom"/>
          </w:tcPr>
          <w:p w:rsidR="001E47BF" w:rsidRDefault="001E47BF">
            <w:pPr>
              <w:spacing w:line="20" w:lineRule="exact"/>
              <w:rPr>
                <w:sz w:val="1"/>
                <w:szCs w:val="1"/>
              </w:rPr>
            </w:pPr>
          </w:p>
        </w:tc>
      </w:tr>
      <w:tr w:rsidR="001E47BF">
        <w:trPr>
          <w:trHeight w:val="242"/>
        </w:trPr>
        <w:tc>
          <w:tcPr>
            <w:tcW w:w="1900" w:type="dxa"/>
            <w:vMerge w:val="restart"/>
            <w:vAlign w:val="bottom"/>
          </w:tcPr>
          <w:p w:rsidR="001E47BF" w:rsidRDefault="00486BEC">
            <w:pPr>
              <w:spacing w:line="220" w:lineRule="exact"/>
              <w:ind w:left="140"/>
              <w:rPr>
                <w:sz w:val="20"/>
                <w:szCs w:val="20"/>
              </w:rPr>
            </w:pPr>
            <w:proofErr w:type="spellStart"/>
            <w:r>
              <w:rPr>
                <w:rFonts w:ascii="Century Gothic" w:eastAsia="Century Gothic" w:hAnsi="Century Gothic" w:cs="Century Gothic"/>
                <w:sz w:val="18"/>
                <w:szCs w:val="18"/>
              </w:rPr>
              <w:t>Juin</w:t>
            </w:r>
            <w:proofErr w:type="spellEnd"/>
            <w:r>
              <w:rPr>
                <w:rFonts w:ascii="Century Gothic" w:eastAsia="Century Gothic" w:hAnsi="Century Gothic" w:cs="Century Gothic"/>
                <w:sz w:val="18"/>
                <w:szCs w:val="18"/>
              </w:rPr>
              <w:t xml:space="preserve"> 2017</w:t>
            </w:r>
          </w:p>
        </w:tc>
        <w:tc>
          <w:tcPr>
            <w:tcW w:w="2940" w:type="dxa"/>
            <w:vAlign w:val="bottom"/>
          </w:tcPr>
          <w:p w:rsidR="001E47BF" w:rsidRDefault="001E47BF">
            <w:pPr>
              <w:rPr>
                <w:sz w:val="21"/>
                <w:szCs w:val="21"/>
              </w:rPr>
            </w:pPr>
          </w:p>
        </w:tc>
        <w:tc>
          <w:tcPr>
            <w:tcW w:w="1140" w:type="dxa"/>
            <w:vAlign w:val="bottom"/>
          </w:tcPr>
          <w:p w:rsidR="001E47BF" w:rsidRDefault="001E47BF">
            <w:pPr>
              <w:rPr>
                <w:sz w:val="21"/>
                <w:szCs w:val="21"/>
              </w:rPr>
            </w:pPr>
          </w:p>
        </w:tc>
        <w:tc>
          <w:tcPr>
            <w:tcW w:w="4180" w:type="dxa"/>
            <w:vAlign w:val="bottom"/>
          </w:tcPr>
          <w:p w:rsidR="001E47BF" w:rsidRDefault="001E47BF">
            <w:pPr>
              <w:rPr>
                <w:sz w:val="21"/>
                <w:szCs w:val="21"/>
              </w:rPr>
            </w:pPr>
          </w:p>
        </w:tc>
        <w:tc>
          <w:tcPr>
            <w:tcW w:w="640" w:type="dxa"/>
            <w:vMerge/>
            <w:vAlign w:val="bottom"/>
          </w:tcPr>
          <w:p w:rsidR="001E47BF" w:rsidRDefault="001E47BF">
            <w:pPr>
              <w:rPr>
                <w:sz w:val="21"/>
                <w:szCs w:val="21"/>
              </w:rPr>
            </w:pPr>
          </w:p>
        </w:tc>
        <w:tc>
          <w:tcPr>
            <w:tcW w:w="0" w:type="dxa"/>
            <w:vAlign w:val="bottom"/>
          </w:tcPr>
          <w:p w:rsidR="001E47BF" w:rsidRDefault="001E47BF">
            <w:pPr>
              <w:rPr>
                <w:sz w:val="1"/>
                <w:szCs w:val="1"/>
              </w:rPr>
            </w:pPr>
          </w:p>
        </w:tc>
      </w:tr>
      <w:tr w:rsidR="001E47BF">
        <w:trPr>
          <w:trHeight w:val="58"/>
        </w:trPr>
        <w:tc>
          <w:tcPr>
            <w:tcW w:w="1900" w:type="dxa"/>
            <w:vMerge/>
            <w:vAlign w:val="bottom"/>
          </w:tcPr>
          <w:p w:rsidR="001E47BF" w:rsidRDefault="001E47BF">
            <w:pPr>
              <w:rPr>
                <w:sz w:val="5"/>
                <w:szCs w:val="5"/>
              </w:rPr>
            </w:pPr>
          </w:p>
        </w:tc>
        <w:tc>
          <w:tcPr>
            <w:tcW w:w="2940" w:type="dxa"/>
            <w:vAlign w:val="bottom"/>
          </w:tcPr>
          <w:p w:rsidR="001E47BF" w:rsidRDefault="001E47BF">
            <w:pPr>
              <w:rPr>
                <w:sz w:val="5"/>
                <w:szCs w:val="5"/>
              </w:rPr>
            </w:pPr>
          </w:p>
        </w:tc>
        <w:tc>
          <w:tcPr>
            <w:tcW w:w="1140" w:type="dxa"/>
            <w:vAlign w:val="bottom"/>
          </w:tcPr>
          <w:p w:rsidR="001E47BF" w:rsidRDefault="001E47BF">
            <w:pPr>
              <w:rPr>
                <w:sz w:val="5"/>
                <w:szCs w:val="5"/>
              </w:rPr>
            </w:pPr>
          </w:p>
        </w:tc>
        <w:tc>
          <w:tcPr>
            <w:tcW w:w="4180" w:type="dxa"/>
            <w:vAlign w:val="bottom"/>
          </w:tcPr>
          <w:p w:rsidR="001E47BF" w:rsidRDefault="001E47BF">
            <w:pPr>
              <w:rPr>
                <w:sz w:val="5"/>
                <w:szCs w:val="5"/>
              </w:rPr>
            </w:pPr>
          </w:p>
        </w:tc>
        <w:tc>
          <w:tcPr>
            <w:tcW w:w="640" w:type="dxa"/>
            <w:vAlign w:val="bottom"/>
          </w:tcPr>
          <w:p w:rsidR="001E47BF" w:rsidRDefault="001E47BF">
            <w:pPr>
              <w:rPr>
                <w:sz w:val="5"/>
                <w:szCs w:val="5"/>
              </w:rPr>
            </w:pPr>
          </w:p>
        </w:tc>
        <w:tc>
          <w:tcPr>
            <w:tcW w:w="0" w:type="dxa"/>
            <w:vAlign w:val="bottom"/>
          </w:tcPr>
          <w:p w:rsidR="001E47BF" w:rsidRDefault="001E47BF">
            <w:pPr>
              <w:rPr>
                <w:sz w:val="1"/>
                <w:szCs w:val="1"/>
              </w:rPr>
            </w:pPr>
          </w:p>
        </w:tc>
      </w:tr>
      <w:tr w:rsidR="001E47BF">
        <w:trPr>
          <w:trHeight w:val="85"/>
        </w:trPr>
        <w:tc>
          <w:tcPr>
            <w:tcW w:w="1900" w:type="dxa"/>
            <w:vAlign w:val="bottom"/>
          </w:tcPr>
          <w:p w:rsidR="001E47BF" w:rsidRDefault="001E47BF">
            <w:pPr>
              <w:rPr>
                <w:sz w:val="7"/>
                <w:szCs w:val="7"/>
              </w:rPr>
            </w:pPr>
          </w:p>
        </w:tc>
        <w:tc>
          <w:tcPr>
            <w:tcW w:w="2940" w:type="dxa"/>
            <w:vAlign w:val="bottom"/>
          </w:tcPr>
          <w:p w:rsidR="001E47BF" w:rsidRDefault="001E47BF">
            <w:pPr>
              <w:rPr>
                <w:sz w:val="7"/>
                <w:szCs w:val="7"/>
              </w:rPr>
            </w:pPr>
          </w:p>
        </w:tc>
        <w:tc>
          <w:tcPr>
            <w:tcW w:w="1140" w:type="dxa"/>
            <w:vAlign w:val="bottom"/>
          </w:tcPr>
          <w:p w:rsidR="001E47BF" w:rsidRDefault="001E47BF">
            <w:pPr>
              <w:rPr>
                <w:sz w:val="7"/>
                <w:szCs w:val="7"/>
              </w:rPr>
            </w:pPr>
          </w:p>
        </w:tc>
        <w:tc>
          <w:tcPr>
            <w:tcW w:w="4180" w:type="dxa"/>
            <w:vAlign w:val="bottom"/>
          </w:tcPr>
          <w:p w:rsidR="001E47BF" w:rsidRDefault="001E47BF">
            <w:pPr>
              <w:rPr>
                <w:sz w:val="7"/>
                <w:szCs w:val="7"/>
              </w:rPr>
            </w:pPr>
          </w:p>
        </w:tc>
        <w:tc>
          <w:tcPr>
            <w:tcW w:w="640" w:type="dxa"/>
            <w:vAlign w:val="bottom"/>
          </w:tcPr>
          <w:p w:rsidR="001E47BF" w:rsidRDefault="001E47BF">
            <w:pPr>
              <w:rPr>
                <w:sz w:val="7"/>
                <w:szCs w:val="7"/>
              </w:rPr>
            </w:pPr>
          </w:p>
        </w:tc>
        <w:tc>
          <w:tcPr>
            <w:tcW w:w="0" w:type="dxa"/>
            <w:vAlign w:val="bottom"/>
          </w:tcPr>
          <w:p w:rsidR="001E47BF" w:rsidRDefault="001E47BF">
            <w:pPr>
              <w:rPr>
                <w:sz w:val="1"/>
                <w:szCs w:val="1"/>
              </w:rPr>
            </w:pPr>
          </w:p>
        </w:tc>
      </w:tr>
      <w:tr w:rsidR="001E47BF">
        <w:trPr>
          <w:trHeight w:val="43"/>
        </w:trPr>
        <w:tc>
          <w:tcPr>
            <w:tcW w:w="1900" w:type="dxa"/>
            <w:vAlign w:val="bottom"/>
          </w:tcPr>
          <w:p w:rsidR="001E47BF" w:rsidRDefault="001E47BF">
            <w:pPr>
              <w:rPr>
                <w:sz w:val="3"/>
                <w:szCs w:val="3"/>
              </w:rPr>
            </w:pPr>
          </w:p>
        </w:tc>
        <w:tc>
          <w:tcPr>
            <w:tcW w:w="2940" w:type="dxa"/>
            <w:vAlign w:val="bottom"/>
          </w:tcPr>
          <w:p w:rsidR="001E47BF" w:rsidRDefault="001E47BF">
            <w:pPr>
              <w:rPr>
                <w:sz w:val="3"/>
                <w:szCs w:val="3"/>
              </w:rPr>
            </w:pPr>
          </w:p>
        </w:tc>
        <w:tc>
          <w:tcPr>
            <w:tcW w:w="1140" w:type="dxa"/>
            <w:vAlign w:val="bottom"/>
          </w:tcPr>
          <w:p w:rsidR="001E47BF" w:rsidRDefault="001E47BF">
            <w:pPr>
              <w:rPr>
                <w:sz w:val="3"/>
                <w:szCs w:val="3"/>
              </w:rPr>
            </w:pPr>
          </w:p>
        </w:tc>
        <w:tc>
          <w:tcPr>
            <w:tcW w:w="4180" w:type="dxa"/>
            <w:vAlign w:val="bottom"/>
          </w:tcPr>
          <w:p w:rsidR="001E47BF" w:rsidRDefault="001E47BF">
            <w:pPr>
              <w:rPr>
                <w:sz w:val="3"/>
                <w:szCs w:val="3"/>
              </w:rPr>
            </w:pPr>
          </w:p>
        </w:tc>
        <w:tc>
          <w:tcPr>
            <w:tcW w:w="640" w:type="dxa"/>
            <w:vAlign w:val="bottom"/>
          </w:tcPr>
          <w:p w:rsidR="001E47BF" w:rsidRDefault="001E47BF">
            <w:pPr>
              <w:rPr>
                <w:sz w:val="3"/>
                <w:szCs w:val="3"/>
              </w:rPr>
            </w:pPr>
          </w:p>
        </w:tc>
        <w:tc>
          <w:tcPr>
            <w:tcW w:w="0" w:type="dxa"/>
            <w:vAlign w:val="bottom"/>
          </w:tcPr>
          <w:p w:rsidR="001E47BF" w:rsidRDefault="001E47BF">
            <w:pPr>
              <w:rPr>
                <w:sz w:val="1"/>
                <w:szCs w:val="1"/>
              </w:rPr>
            </w:pPr>
          </w:p>
        </w:tc>
      </w:tr>
      <w:tr w:rsidR="001E47BF">
        <w:trPr>
          <w:trHeight w:val="743"/>
        </w:trPr>
        <w:tc>
          <w:tcPr>
            <w:tcW w:w="1900" w:type="dxa"/>
            <w:vAlign w:val="bottom"/>
          </w:tcPr>
          <w:p w:rsidR="001E47BF" w:rsidRDefault="001E47BF">
            <w:pPr>
              <w:rPr>
                <w:sz w:val="24"/>
                <w:szCs w:val="24"/>
              </w:rPr>
            </w:pPr>
          </w:p>
        </w:tc>
        <w:tc>
          <w:tcPr>
            <w:tcW w:w="2940" w:type="dxa"/>
            <w:vAlign w:val="bottom"/>
          </w:tcPr>
          <w:p w:rsidR="001E47BF" w:rsidRDefault="001E47BF">
            <w:pPr>
              <w:rPr>
                <w:sz w:val="24"/>
                <w:szCs w:val="24"/>
              </w:rPr>
            </w:pPr>
          </w:p>
        </w:tc>
        <w:tc>
          <w:tcPr>
            <w:tcW w:w="1140" w:type="dxa"/>
            <w:vAlign w:val="bottom"/>
          </w:tcPr>
          <w:p w:rsidR="001E47BF" w:rsidRDefault="001E47BF">
            <w:pPr>
              <w:rPr>
                <w:sz w:val="24"/>
                <w:szCs w:val="24"/>
              </w:rPr>
            </w:pPr>
          </w:p>
        </w:tc>
        <w:tc>
          <w:tcPr>
            <w:tcW w:w="4180" w:type="dxa"/>
            <w:vAlign w:val="bottom"/>
          </w:tcPr>
          <w:p w:rsidR="001E47BF" w:rsidRDefault="001E47BF">
            <w:pPr>
              <w:rPr>
                <w:sz w:val="24"/>
                <w:szCs w:val="24"/>
              </w:rPr>
            </w:pPr>
          </w:p>
        </w:tc>
        <w:tc>
          <w:tcPr>
            <w:tcW w:w="640" w:type="dxa"/>
            <w:vAlign w:val="bottom"/>
          </w:tcPr>
          <w:p w:rsidR="001E47BF" w:rsidRDefault="001E47BF">
            <w:pPr>
              <w:rPr>
                <w:sz w:val="24"/>
                <w:szCs w:val="24"/>
              </w:rPr>
            </w:pPr>
          </w:p>
        </w:tc>
        <w:tc>
          <w:tcPr>
            <w:tcW w:w="0" w:type="dxa"/>
            <w:vAlign w:val="bottom"/>
          </w:tcPr>
          <w:p w:rsidR="001E47BF" w:rsidRDefault="001E47BF">
            <w:pPr>
              <w:rPr>
                <w:sz w:val="1"/>
                <w:szCs w:val="1"/>
              </w:rPr>
            </w:pPr>
          </w:p>
        </w:tc>
      </w:tr>
    </w:tbl>
    <w:p w:rsidR="001E47BF" w:rsidRDefault="001E47BF">
      <w:pPr>
        <w:sectPr w:rsidR="001E47BF">
          <w:pgSz w:w="11900" w:h="17038"/>
          <w:pgMar w:top="608" w:right="500" w:bottom="0" w:left="540" w:header="0" w:footer="0" w:gutter="0"/>
          <w:cols w:space="720" w:equalWidth="0">
            <w:col w:w="10860"/>
          </w:cols>
        </w:sectPr>
      </w:pPr>
    </w:p>
    <w:p w:rsidR="001E47BF" w:rsidRDefault="00486BEC">
      <w:pPr>
        <w:spacing w:line="239" w:lineRule="auto"/>
        <w:ind w:left="600"/>
        <w:rPr>
          <w:sz w:val="20"/>
          <w:szCs w:val="20"/>
        </w:rPr>
      </w:pPr>
      <w:bookmarkStart w:id="2" w:name="page2"/>
      <w:bookmarkEnd w:id="2"/>
      <w:r>
        <w:rPr>
          <w:rFonts w:ascii="Calibri" w:eastAsia="Calibri" w:hAnsi="Calibri" w:cs="Calibri"/>
          <w:u w:val="single"/>
        </w:rPr>
        <w:lastRenderedPageBreak/>
        <w:t>Indemnité complémentaire de l’employeur</w:t>
      </w:r>
      <w:r>
        <w:rPr>
          <w:rFonts w:ascii="Calibri" w:eastAsia="Calibri" w:hAnsi="Calibri" w:cs="Calibri"/>
        </w:rPr>
        <w:t xml:space="preserve"> ?</w:t>
      </w:r>
    </w:p>
    <w:p w:rsidR="001E47BF" w:rsidRDefault="00486BEC">
      <w:pPr>
        <w:spacing w:line="172" w:lineRule="exact"/>
        <w:rPr>
          <w:sz w:val="20"/>
          <w:szCs w:val="20"/>
        </w:rPr>
      </w:pPr>
      <w:r>
        <w:rPr>
          <w:noProof/>
          <w:sz w:val="20"/>
          <w:szCs w:val="20"/>
        </w:rPr>
        <w:drawing>
          <wp:anchor distT="0" distB="0" distL="114300" distR="114300" simplePos="0" relativeHeight="251658240" behindDoc="1" locked="0" layoutInCell="0" allowOverlap="1">
            <wp:simplePos x="0" y="0"/>
            <wp:positionH relativeFrom="column">
              <wp:posOffset>-38735</wp:posOffset>
            </wp:positionH>
            <wp:positionV relativeFrom="paragraph">
              <wp:posOffset>-20955</wp:posOffset>
            </wp:positionV>
            <wp:extent cx="6941820" cy="100114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BEBA8EAE-BF5A-486C-A8C5-ECC9F3942E4B}">
                          <a14:imgProps xmlns:a14="http://schemas.microsoft.com/office/drawing/2010/main">
                            <a14:imgLayer r:embed="rId9">
                              <a14:imgEffect>
                                <a14:backgroundRemoval t="10000" b="90000" l="10000" r="90000"/>
                              </a14:imgEffect>
                            </a14:imgLayer>
                          </a14:imgProps>
                        </a:ext>
                      </a:extLst>
                    </a:blip>
                    <a:srcRect l="135703" t="-4091" r="-135703" b="4091"/>
                    <a:stretch/>
                  </pic:blipFill>
                  <pic:spPr bwMode="auto">
                    <a:xfrm>
                      <a:off x="0" y="0"/>
                      <a:ext cx="6941820" cy="10011410"/>
                    </a:xfrm>
                    <a:prstGeom prst="rect">
                      <a:avLst/>
                    </a:prstGeom>
                    <a:noFill/>
                  </pic:spPr>
                </pic:pic>
              </a:graphicData>
            </a:graphic>
          </wp:anchor>
        </w:drawing>
      </w:r>
    </w:p>
    <w:p w:rsidR="001E47BF" w:rsidRPr="001D37AF" w:rsidRDefault="00486BEC">
      <w:pPr>
        <w:spacing w:line="239" w:lineRule="auto"/>
        <w:ind w:left="600"/>
        <w:rPr>
          <w:sz w:val="20"/>
          <w:szCs w:val="20"/>
          <w:lang w:val="fr-BE"/>
        </w:rPr>
      </w:pPr>
      <w:r w:rsidRPr="001D37AF">
        <w:rPr>
          <w:rFonts w:ascii="Calibri" w:eastAsia="Calibri" w:hAnsi="Calibri" w:cs="Calibri"/>
          <w:lang w:val="fr-BE"/>
        </w:rPr>
        <w:t>L’employeur doit octroyer une indemnité complémentaire sous les conditions suivantes :</w:t>
      </w:r>
    </w:p>
    <w:p w:rsidR="001E47BF" w:rsidRPr="001D37AF" w:rsidRDefault="001E47BF">
      <w:pPr>
        <w:spacing w:line="172" w:lineRule="exact"/>
        <w:rPr>
          <w:sz w:val="20"/>
          <w:szCs w:val="20"/>
          <w:lang w:val="fr-BE"/>
        </w:rPr>
      </w:pPr>
    </w:p>
    <w:p w:rsidR="00445C0D" w:rsidRDefault="00445C0D" w:rsidP="00445C0D">
      <w:pPr>
        <w:numPr>
          <w:ilvl w:val="0"/>
          <w:numId w:val="1"/>
        </w:numPr>
        <w:tabs>
          <w:tab w:val="left" w:pos="740"/>
        </w:tabs>
        <w:spacing w:line="239" w:lineRule="auto"/>
        <w:ind w:left="740" w:hanging="147"/>
        <w:jc w:val="both"/>
        <w:rPr>
          <w:rFonts w:ascii="Calibri" w:eastAsia="Calibri" w:hAnsi="Calibri" w:cs="Calibri"/>
          <w:lang w:val="fr-BE"/>
        </w:rPr>
      </w:pPr>
      <w:r>
        <w:rPr>
          <w:rFonts w:ascii="Calibri" w:eastAsia="Calibri" w:hAnsi="Calibri" w:cs="Calibri"/>
          <w:lang w:val="fr-BE"/>
        </w:rPr>
        <w:t>prévu par une convention collective de travail ou d’entreprise ;</w:t>
      </w:r>
    </w:p>
    <w:p w:rsidR="00445C0D" w:rsidRPr="00445C0D" w:rsidRDefault="00445C0D" w:rsidP="00445C0D">
      <w:pPr>
        <w:numPr>
          <w:ilvl w:val="0"/>
          <w:numId w:val="1"/>
        </w:numPr>
        <w:tabs>
          <w:tab w:val="left" w:pos="740"/>
        </w:tabs>
        <w:spacing w:line="239" w:lineRule="auto"/>
        <w:ind w:left="740" w:hanging="147"/>
        <w:jc w:val="both"/>
        <w:rPr>
          <w:rFonts w:ascii="Calibri" w:eastAsia="Calibri" w:hAnsi="Calibri" w:cs="Calibri"/>
          <w:lang w:val="fr-BE"/>
        </w:rPr>
      </w:pPr>
      <w:r>
        <w:rPr>
          <w:rFonts w:ascii="Calibri" w:eastAsia="Calibri" w:hAnsi="Calibri" w:cs="Calibri"/>
          <w:lang w:val="fr-BE"/>
        </w:rPr>
        <w:t>a</w:t>
      </w:r>
      <w:r w:rsidR="00486BEC" w:rsidRPr="00445C0D">
        <w:rPr>
          <w:rFonts w:ascii="Calibri" w:eastAsia="Calibri" w:hAnsi="Calibri" w:cs="Calibri"/>
          <w:lang w:val="fr-BE"/>
        </w:rPr>
        <w:t>ncienneté d’un an au premier jour d’incapacité ;</w:t>
      </w:r>
    </w:p>
    <w:p w:rsidR="001E47BF" w:rsidRPr="001D37AF" w:rsidRDefault="001E47BF">
      <w:pPr>
        <w:spacing w:line="50" w:lineRule="exact"/>
        <w:rPr>
          <w:rFonts w:ascii="Calibri" w:eastAsia="Calibri" w:hAnsi="Calibri" w:cs="Calibri"/>
          <w:lang w:val="fr-BE"/>
        </w:rPr>
      </w:pPr>
    </w:p>
    <w:p w:rsidR="001E47BF" w:rsidRPr="001D37AF" w:rsidRDefault="00486BEC">
      <w:pPr>
        <w:numPr>
          <w:ilvl w:val="0"/>
          <w:numId w:val="1"/>
        </w:numPr>
        <w:tabs>
          <w:tab w:val="left" w:pos="740"/>
        </w:tabs>
        <w:spacing w:line="218" w:lineRule="auto"/>
        <w:ind w:left="740" w:right="580" w:hanging="147"/>
        <w:jc w:val="both"/>
        <w:rPr>
          <w:rFonts w:ascii="Calibri" w:eastAsia="Calibri" w:hAnsi="Calibri" w:cs="Calibri"/>
          <w:lang w:val="fr-BE"/>
        </w:rPr>
      </w:pPr>
      <w:r w:rsidRPr="001D37AF">
        <w:rPr>
          <w:rFonts w:ascii="Calibri" w:eastAsia="Calibri" w:hAnsi="Calibri" w:cs="Calibri"/>
          <w:lang w:val="fr-BE"/>
        </w:rPr>
        <w:t>justification de l’absence dans les 48 heures et constatation de la maladie par certificat médical et contre-visite s’il y a lieu ;</w:t>
      </w:r>
    </w:p>
    <w:p w:rsidR="001E47BF" w:rsidRPr="001D37AF" w:rsidRDefault="00486BEC">
      <w:pPr>
        <w:numPr>
          <w:ilvl w:val="0"/>
          <w:numId w:val="1"/>
        </w:numPr>
        <w:tabs>
          <w:tab w:val="left" w:pos="740"/>
        </w:tabs>
        <w:spacing w:line="239" w:lineRule="auto"/>
        <w:ind w:left="740" w:hanging="147"/>
        <w:jc w:val="both"/>
        <w:rPr>
          <w:rFonts w:ascii="Calibri" w:eastAsia="Calibri" w:hAnsi="Calibri" w:cs="Calibri"/>
          <w:lang w:val="fr-BE"/>
        </w:rPr>
      </w:pPr>
      <w:r w:rsidRPr="001D37AF">
        <w:rPr>
          <w:rFonts w:ascii="Calibri" w:eastAsia="Calibri" w:hAnsi="Calibri" w:cs="Calibri"/>
          <w:lang w:val="fr-BE"/>
        </w:rPr>
        <w:t>prise en charge par la CPAM ;</w:t>
      </w:r>
    </w:p>
    <w:p w:rsidR="001E47BF" w:rsidRPr="001D37AF" w:rsidRDefault="001E47BF">
      <w:pPr>
        <w:spacing w:line="1" w:lineRule="exact"/>
        <w:rPr>
          <w:rFonts w:ascii="Calibri" w:eastAsia="Calibri" w:hAnsi="Calibri" w:cs="Calibri"/>
          <w:lang w:val="fr-BE"/>
        </w:rPr>
      </w:pPr>
    </w:p>
    <w:p w:rsidR="001E47BF" w:rsidRPr="001D37AF" w:rsidRDefault="00486BEC">
      <w:pPr>
        <w:numPr>
          <w:ilvl w:val="0"/>
          <w:numId w:val="1"/>
        </w:numPr>
        <w:tabs>
          <w:tab w:val="left" w:pos="740"/>
        </w:tabs>
        <w:spacing w:line="239" w:lineRule="auto"/>
        <w:ind w:left="740" w:hanging="147"/>
        <w:jc w:val="both"/>
        <w:rPr>
          <w:rFonts w:ascii="Calibri" w:eastAsia="Calibri" w:hAnsi="Calibri" w:cs="Calibri"/>
          <w:lang w:val="fr-BE"/>
        </w:rPr>
      </w:pPr>
      <w:r w:rsidRPr="001D37AF">
        <w:rPr>
          <w:rFonts w:ascii="Calibri" w:eastAsia="Calibri" w:hAnsi="Calibri" w:cs="Calibri"/>
          <w:lang w:val="fr-BE"/>
        </w:rPr>
        <w:t>soins en France ou dans un autre pays de l’UE ou de l’EEE.</w:t>
      </w:r>
    </w:p>
    <w:p w:rsidR="001E47BF" w:rsidRPr="001D37AF" w:rsidRDefault="001E47BF">
      <w:pPr>
        <w:spacing w:line="221" w:lineRule="exact"/>
        <w:rPr>
          <w:sz w:val="20"/>
          <w:szCs w:val="20"/>
          <w:lang w:val="fr-BE"/>
        </w:rPr>
      </w:pPr>
    </w:p>
    <w:p w:rsidR="001E47BF" w:rsidRPr="001D37AF" w:rsidRDefault="00486BEC">
      <w:pPr>
        <w:spacing w:line="229" w:lineRule="auto"/>
        <w:ind w:left="600" w:right="580"/>
        <w:jc w:val="both"/>
        <w:rPr>
          <w:sz w:val="20"/>
          <w:szCs w:val="20"/>
          <w:lang w:val="fr-BE"/>
        </w:rPr>
      </w:pPr>
      <w:r w:rsidRPr="001D37AF">
        <w:rPr>
          <w:rFonts w:ascii="Calibri" w:eastAsia="Calibri" w:hAnsi="Calibri" w:cs="Calibri"/>
          <w:lang w:val="fr-BE"/>
        </w:rPr>
        <w:t xml:space="preserve">Vous recevez ainsi pendant 30 jours 90% de la rémunération brute que vous auriez perçue si vous aviez continué à travailler. Pendant les 30 jours suivants, vous recevez les 2/3 de cette rémunération (cette indemnisation à 2/3 est augmentée de </w:t>
      </w:r>
      <w:r>
        <w:rPr>
          <w:rFonts w:ascii="Calibri" w:eastAsia="Calibri" w:hAnsi="Calibri" w:cs="Calibri"/>
          <w:lang w:val="fr-BE"/>
        </w:rPr>
        <w:t>plusieurs</w:t>
      </w:r>
      <w:r w:rsidRPr="001D37AF">
        <w:rPr>
          <w:rFonts w:ascii="Calibri" w:eastAsia="Calibri" w:hAnsi="Calibri" w:cs="Calibri"/>
          <w:lang w:val="fr-BE"/>
        </w:rPr>
        <w:t xml:space="preserve"> jours par période entière de 5 ans d’ancienneté, sans pour autant dépasser 90 jours). Le point de départ de cette indemnisation complémentaire est fixé au 1er jour de l’incapacité si celle-ci est consécutive à un accident du travail ou à une maladie professionnelle. Dans les autres cas, il est fixé au 8</w:t>
      </w:r>
      <w:r w:rsidRPr="001D37AF">
        <w:rPr>
          <w:rFonts w:ascii="Calibri" w:eastAsia="Calibri" w:hAnsi="Calibri" w:cs="Calibri"/>
          <w:sz w:val="27"/>
          <w:szCs w:val="27"/>
          <w:vertAlign w:val="superscript"/>
          <w:lang w:val="fr-BE"/>
        </w:rPr>
        <w:t>ème</w:t>
      </w:r>
      <w:r w:rsidRPr="001D37AF">
        <w:rPr>
          <w:rFonts w:ascii="Calibri" w:eastAsia="Calibri" w:hAnsi="Calibri" w:cs="Calibri"/>
          <w:lang w:val="fr-BE"/>
        </w:rPr>
        <w:t xml:space="preserve"> jour d’incapacité.</w:t>
      </w:r>
    </w:p>
    <w:p w:rsidR="001E47BF" w:rsidRPr="001D37AF" w:rsidRDefault="001E47BF">
      <w:pPr>
        <w:spacing w:line="145" w:lineRule="exact"/>
        <w:rPr>
          <w:sz w:val="20"/>
          <w:szCs w:val="20"/>
          <w:lang w:val="fr-BE"/>
        </w:rPr>
      </w:pPr>
    </w:p>
    <w:p w:rsidR="001E47BF" w:rsidRPr="001D37AF" w:rsidRDefault="00486BEC">
      <w:pPr>
        <w:ind w:left="600"/>
        <w:rPr>
          <w:sz w:val="20"/>
          <w:szCs w:val="20"/>
          <w:lang w:val="fr-BE"/>
        </w:rPr>
      </w:pPr>
      <w:r w:rsidRPr="001D37AF">
        <w:rPr>
          <w:rFonts w:ascii="Century Gothic" w:eastAsia="Century Gothic" w:hAnsi="Century Gothic" w:cs="Century Gothic"/>
          <w:b/>
          <w:bCs/>
          <w:color w:val="016102"/>
          <w:sz w:val="20"/>
          <w:szCs w:val="20"/>
          <w:u w:val="single"/>
          <w:lang w:val="fr-BE"/>
        </w:rPr>
        <w:t>REMBOURSEMENT DES SOINS DE SANTÉ</w:t>
      </w:r>
    </w:p>
    <w:p w:rsidR="001E47BF" w:rsidRPr="001D37AF" w:rsidRDefault="001E47BF">
      <w:pPr>
        <w:spacing w:line="164" w:lineRule="exact"/>
        <w:rPr>
          <w:sz w:val="20"/>
          <w:szCs w:val="20"/>
          <w:lang w:val="fr-BE"/>
        </w:rPr>
      </w:pPr>
    </w:p>
    <w:p w:rsidR="001E47BF" w:rsidRPr="001D37AF" w:rsidRDefault="00486BEC">
      <w:pPr>
        <w:spacing w:line="239" w:lineRule="auto"/>
        <w:ind w:left="600"/>
        <w:rPr>
          <w:sz w:val="20"/>
          <w:szCs w:val="20"/>
          <w:lang w:val="fr-BE"/>
        </w:rPr>
      </w:pPr>
      <w:r w:rsidRPr="001D37AF">
        <w:rPr>
          <w:rFonts w:ascii="Calibri" w:eastAsia="Calibri" w:hAnsi="Calibri" w:cs="Calibri"/>
          <w:lang w:val="fr-BE"/>
        </w:rPr>
        <w:t>Nous vous conseillons de vous renseigner auprès de votre mutuelle belge et de votre CPAM :</w:t>
      </w:r>
    </w:p>
    <w:p w:rsidR="001E47BF" w:rsidRPr="001D37AF" w:rsidRDefault="001E47BF">
      <w:pPr>
        <w:spacing w:line="221" w:lineRule="exact"/>
        <w:rPr>
          <w:sz w:val="20"/>
          <w:szCs w:val="20"/>
          <w:lang w:val="fr-BE"/>
        </w:rPr>
      </w:pPr>
    </w:p>
    <w:p w:rsidR="001E47BF" w:rsidRPr="001D37AF" w:rsidRDefault="00486BEC">
      <w:pPr>
        <w:numPr>
          <w:ilvl w:val="0"/>
          <w:numId w:val="2"/>
        </w:numPr>
        <w:tabs>
          <w:tab w:val="left" w:pos="740"/>
        </w:tabs>
        <w:spacing w:line="225" w:lineRule="auto"/>
        <w:ind w:left="740" w:right="580" w:hanging="147"/>
        <w:jc w:val="both"/>
        <w:rPr>
          <w:rFonts w:ascii="Calibri" w:eastAsia="Calibri" w:hAnsi="Calibri" w:cs="Calibri"/>
          <w:lang w:val="fr-BE"/>
        </w:rPr>
      </w:pPr>
      <w:r w:rsidRPr="001D37AF">
        <w:rPr>
          <w:rFonts w:ascii="Calibri" w:eastAsia="Calibri" w:hAnsi="Calibri" w:cs="Calibri"/>
          <w:lang w:val="fr-BE"/>
        </w:rPr>
        <w:t>pour le remboursement des soins de santé (soins médicaux, pharmaceutiques, frais d’hospitalisation…) et le choix de bénéficier des prestations en Belgique et/ou en France, en fonction de la proximité, de la nature des soins, du montant des remboursements…</w:t>
      </w:r>
    </w:p>
    <w:p w:rsidR="001E47BF" w:rsidRPr="001D37AF" w:rsidRDefault="001E47BF">
      <w:pPr>
        <w:spacing w:line="51" w:lineRule="exact"/>
        <w:rPr>
          <w:rFonts w:ascii="Calibri" w:eastAsia="Calibri" w:hAnsi="Calibri" w:cs="Calibri"/>
          <w:lang w:val="fr-BE"/>
        </w:rPr>
      </w:pPr>
    </w:p>
    <w:p w:rsidR="001E47BF" w:rsidRPr="001D37AF" w:rsidRDefault="00486BEC">
      <w:pPr>
        <w:numPr>
          <w:ilvl w:val="0"/>
          <w:numId w:val="2"/>
        </w:numPr>
        <w:tabs>
          <w:tab w:val="left" w:pos="740"/>
        </w:tabs>
        <w:spacing w:line="218" w:lineRule="auto"/>
        <w:ind w:left="740" w:right="600" w:hanging="147"/>
        <w:jc w:val="both"/>
        <w:rPr>
          <w:rFonts w:ascii="Calibri" w:eastAsia="Calibri" w:hAnsi="Calibri" w:cs="Calibri"/>
          <w:lang w:val="fr-BE"/>
        </w:rPr>
      </w:pPr>
      <w:r w:rsidRPr="001D37AF">
        <w:rPr>
          <w:rFonts w:ascii="Calibri" w:eastAsia="Calibri" w:hAnsi="Calibri" w:cs="Calibri"/>
          <w:lang w:val="fr-BE"/>
        </w:rPr>
        <w:t>concernant les conditions et modalités pour que les membres de votre famille puissent bénéficier de prestations et de soins en Belgique et en France.</w:t>
      </w:r>
    </w:p>
    <w:p w:rsidR="001E47BF" w:rsidRPr="001D37AF" w:rsidRDefault="00486BEC">
      <w:pPr>
        <w:numPr>
          <w:ilvl w:val="0"/>
          <w:numId w:val="2"/>
        </w:numPr>
        <w:tabs>
          <w:tab w:val="left" w:pos="740"/>
        </w:tabs>
        <w:ind w:left="740" w:hanging="147"/>
        <w:jc w:val="both"/>
        <w:rPr>
          <w:rFonts w:ascii="Calibri" w:eastAsia="Calibri" w:hAnsi="Calibri" w:cs="Calibri"/>
          <w:lang w:val="fr-BE"/>
        </w:rPr>
      </w:pPr>
      <w:r w:rsidRPr="001D37AF">
        <w:rPr>
          <w:rFonts w:ascii="Calibri" w:eastAsia="Calibri" w:hAnsi="Calibri" w:cs="Calibri"/>
          <w:lang w:val="fr-BE"/>
        </w:rPr>
        <w:t>concernant les assurances et les avantages complémentaires proposés par votre mutuelle belge.</w:t>
      </w:r>
    </w:p>
    <w:p w:rsidR="001E47BF" w:rsidRPr="001D37AF" w:rsidRDefault="001E47BF">
      <w:pPr>
        <w:spacing w:line="178" w:lineRule="exact"/>
        <w:rPr>
          <w:sz w:val="20"/>
          <w:szCs w:val="20"/>
          <w:lang w:val="fr-BE"/>
        </w:rPr>
      </w:pPr>
    </w:p>
    <w:p w:rsidR="001E47BF" w:rsidRPr="001D37AF" w:rsidRDefault="00486BEC">
      <w:pPr>
        <w:spacing w:line="239" w:lineRule="auto"/>
        <w:ind w:left="600"/>
        <w:rPr>
          <w:sz w:val="20"/>
          <w:szCs w:val="20"/>
          <w:lang w:val="fr-BE"/>
        </w:rPr>
      </w:pPr>
      <w:r w:rsidRPr="001D37AF">
        <w:rPr>
          <w:rFonts w:ascii="Century Gothic" w:eastAsia="Century Gothic" w:hAnsi="Century Gothic" w:cs="Century Gothic"/>
          <w:b/>
          <w:bCs/>
          <w:color w:val="016102"/>
          <w:sz w:val="20"/>
          <w:szCs w:val="20"/>
          <w:u w:val="single"/>
          <w:lang w:val="fr-BE"/>
        </w:rPr>
        <w:t>JE CESSE DE TRAVAILLER EN FRANCE</w:t>
      </w:r>
      <w:r w:rsidRPr="001D37AF">
        <w:rPr>
          <w:rFonts w:ascii="Century Gothic" w:eastAsia="Century Gothic" w:hAnsi="Century Gothic" w:cs="Century Gothic"/>
          <w:b/>
          <w:bCs/>
          <w:color w:val="016102"/>
          <w:sz w:val="20"/>
          <w:szCs w:val="20"/>
          <w:lang w:val="fr-BE"/>
        </w:rPr>
        <w:t xml:space="preserve">, </w:t>
      </w:r>
      <w:r w:rsidRPr="001D37AF">
        <w:rPr>
          <w:rFonts w:ascii="Century Gothic" w:eastAsia="Century Gothic" w:hAnsi="Century Gothic" w:cs="Century Gothic"/>
          <w:b/>
          <w:bCs/>
          <w:color w:val="016102"/>
          <w:sz w:val="20"/>
          <w:szCs w:val="20"/>
          <w:u w:val="single"/>
          <w:lang w:val="fr-BE"/>
        </w:rPr>
        <w:t>QUE DOIS-JE FAIRE</w:t>
      </w:r>
      <w:r w:rsidRPr="001D37AF">
        <w:rPr>
          <w:rFonts w:ascii="Century Gothic" w:eastAsia="Century Gothic" w:hAnsi="Century Gothic" w:cs="Century Gothic"/>
          <w:b/>
          <w:bCs/>
          <w:color w:val="016102"/>
          <w:sz w:val="20"/>
          <w:szCs w:val="20"/>
          <w:lang w:val="fr-BE"/>
        </w:rPr>
        <w:t xml:space="preserve"> ?</w:t>
      </w:r>
    </w:p>
    <w:p w:rsidR="001E47BF" w:rsidRPr="001D37AF" w:rsidRDefault="001E47BF">
      <w:pPr>
        <w:spacing w:line="164" w:lineRule="exact"/>
        <w:rPr>
          <w:sz w:val="20"/>
          <w:szCs w:val="20"/>
          <w:lang w:val="fr-BE"/>
        </w:rPr>
      </w:pPr>
    </w:p>
    <w:p w:rsidR="001E47BF" w:rsidRPr="001D37AF" w:rsidRDefault="00486BEC">
      <w:pPr>
        <w:ind w:left="600"/>
        <w:rPr>
          <w:sz w:val="20"/>
          <w:szCs w:val="20"/>
          <w:lang w:val="fr-BE"/>
        </w:rPr>
      </w:pPr>
      <w:r w:rsidRPr="001D37AF">
        <w:rPr>
          <w:rFonts w:ascii="Calibri" w:eastAsia="Calibri" w:hAnsi="Calibri" w:cs="Calibri"/>
          <w:lang w:val="fr-BE"/>
        </w:rPr>
        <w:t>En cas de fin d’activité professionnelle en France, vous devez clôturer votre dossier auprès de votre CPAM.</w:t>
      </w:r>
    </w:p>
    <w:p w:rsidR="001E47BF" w:rsidRPr="001D37AF" w:rsidRDefault="001E47BF">
      <w:pPr>
        <w:spacing w:line="50" w:lineRule="exact"/>
        <w:rPr>
          <w:sz w:val="20"/>
          <w:szCs w:val="20"/>
          <w:lang w:val="fr-BE"/>
        </w:rPr>
      </w:pPr>
    </w:p>
    <w:p w:rsidR="001E47BF" w:rsidRPr="001D37AF" w:rsidRDefault="00486BEC">
      <w:pPr>
        <w:spacing w:line="231" w:lineRule="auto"/>
        <w:ind w:left="600" w:right="580"/>
        <w:jc w:val="both"/>
        <w:rPr>
          <w:sz w:val="20"/>
          <w:szCs w:val="20"/>
          <w:lang w:val="fr-BE"/>
        </w:rPr>
      </w:pPr>
      <w:r w:rsidRPr="001D37AF">
        <w:rPr>
          <w:rFonts w:ascii="Calibri" w:eastAsia="Calibri" w:hAnsi="Calibri" w:cs="Calibri"/>
          <w:lang w:val="fr-BE"/>
        </w:rPr>
        <w:t>Vous lui remettez votre carte Vitale et tout document justifiant votre fin de contrat de travail en France. Votre CPAM établira un formulaire E104F (ou H012), à remettre votre mutuelle belge afin de maintenir vos droits en Belgique. Remarque : si votre dossier auprès de votre CPAM est clôturé et que vous avez des soins programmés en France, vous devrez contacter votre mutuelle belge concernant les modalités, les autorisations préalables et le taux de remboursement appliqué pour ces prestations.</w:t>
      </w:r>
    </w:p>
    <w:p w:rsidR="001E47BF" w:rsidRPr="001D37AF" w:rsidRDefault="001E47BF">
      <w:pPr>
        <w:spacing w:line="180" w:lineRule="exact"/>
        <w:rPr>
          <w:sz w:val="20"/>
          <w:szCs w:val="20"/>
          <w:lang w:val="fr-BE"/>
        </w:rPr>
      </w:pPr>
    </w:p>
    <w:p w:rsidR="001E47BF" w:rsidRPr="001D37AF" w:rsidRDefault="00486BEC">
      <w:pPr>
        <w:spacing w:line="239" w:lineRule="auto"/>
        <w:ind w:left="600"/>
        <w:rPr>
          <w:sz w:val="20"/>
          <w:szCs w:val="20"/>
          <w:lang w:val="fr-BE"/>
        </w:rPr>
      </w:pPr>
      <w:r w:rsidRPr="001D37AF">
        <w:rPr>
          <w:rFonts w:ascii="Century Gothic" w:eastAsia="Century Gothic" w:hAnsi="Century Gothic" w:cs="Century Gothic"/>
          <w:b/>
          <w:bCs/>
          <w:color w:val="016102"/>
          <w:sz w:val="20"/>
          <w:szCs w:val="20"/>
          <w:u w:val="single"/>
          <w:lang w:val="fr-BE"/>
        </w:rPr>
        <w:t>COORDONNÉES UTILES</w:t>
      </w:r>
    </w:p>
    <w:p w:rsidR="001E47BF" w:rsidRPr="001D37AF" w:rsidRDefault="001E47BF">
      <w:pPr>
        <w:spacing w:line="188" w:lineRule="exact"/>
        <w:rPr>
          <w:sz w:val="20"/>
          <w:szCs w:val="20"/>
          <w:lang w:val="fr-BE"/>
        </w:rPr>
      </w:pPr>
    </w:p>
    <w:p w:rsidR="001E47BF" w:rsidRPr="001D37AF" w:rsidRDefault="00486BEC">
      <w:pPr>
        <w:ind w:left="600"/>
        <w:rPr>
          <w:sz w:val="20"/>
          <w:szCs w:val="20"/>
          <w:lang w:val="fr-BE"/>
        </w:rPr>
      </w:pPr>
      <w:r w:rsidRPr="001D37AF">
        <w:rPr>
          <w:rFonts w:ascii="Calibri" w:eastAsia="Calibri" w:hAnsi="Calibri" w:cs="Calibri"/>
          <w:lang w:val="fr-BE"/>
        </w:rPr>
        <w:t>Mutualité Chrétienne :</w:t>
      </w:r>
    </w:p>
    <w:p w:rsidR="001E47BF" w:rsidRPr="001D37AF" w:rsidRDefault="00486BEC">
      <w:pPr>
        <w:ind w:left="600"/>
        <w:rPr>
          <w:sz w:val="20"/>
          <w:szCs w:val="20"/>
          <w:lang w:val="fr-BE"/>
        </w:rPr>
      </w:pPr>
      <w:r w:rsidRPr="001D37AF">
        <w:rPr>
          <w:rFonts w:ascii="Calibri" w:eastAsia="Calibri" w:hAnsi="Calibri" w:cs="Calibri"/>
          <w:lang w:val="fr-BE"/>
        </w:rPr>
        <w:t>Téléphone : 0800 10 987 (de Belgique)</w:t>
      </w:r>
    </w:p>
    <w:p w:rsidR="001E47BF" w:rsidRPr="001D37AF" w:rsidRDefault="00486BEC">
      <w:pPr>
        <w:ind w:left="600"/>
        <w:rPr>
          <w:sz w:val="20"/>
          <w:szCs w:val="20"/>
          <w:lang w:val="fr-BE"/>
        </w:rPr>
      </w:pPr>
      <w:r w:rsidRPr="001D37AF">
        <w:rPr>
          <w:rFonts w:ascii="Calibri" w:eastAsia="Calibri" w:hAnsi="Calibri" w:cs="Calibri"/>
          <w:lang w:val="fr-BE"/>
        </w:rPr>
        <w:t>Adresse internet : http://www.mc.be</w:t>
      </w:r>
    </w:p>
    <w:p w:rsidR="001E47BF" w:rsidRPr="001D37AF" w:rsidRDefault="001E47BF">
      <w:pPr>
        <w:spacing w:line="195" w:lineRule="exact"/>
        <w:rPr>
          <w:sz w:val="20"/>
          <w:szCs w:val="20"/>
          <w:lang w:val="fr-BE"/>
        </w:rPr>
      </w:pPr>
    </w:p>
    <w:p w:rsidR="001E47BF" w:rsidRPr="001D37AF" w:rsidRDefault="00486BEC">
      <w:pPr>
        <w:ind w:left="600"/>
        <w:rPr>
          <w:sz w:val="20"/>
          <w:szCs w:val="20"/>
          <w:lang w:val="fr-BE"/>
        </w:rPr>
      </w:pPr>
      <w:r w:rsidRPr="001D37AF">
        <w:rPr>
          <w:rFonts w:ascii="Calibri" w:eastAsia="Calibri" w:hAnsi="Calibri" w:cs="Calibri"/>
          <w:lang w:val="fr-BE"/>
        </w:rPr>
        <w:t>Caisse Primaire d’Assurance Maladie (CPAM) :</w:t>
      </w:r>
    </w:p>
    <w:p w:rsidR="001E47BF" w:rsidRPr="001D37AF" w:rsidRDefault="00486BEC">
      <w:pPr>
        <w:ind w:left="600"/>
        <w:rPr>
          <w:sz w:val="20"/>
          <w:szCs w:val="20"/>
          <w:lang w:val="fr-BE"/>
        </w:rPr>
      </w:pPr>
      <w:r w:rsidRPr="001D37AF">
        <w:rPr>
          <w:rFonts w:ascii="Calibri" w:eastAsia="Calibri" w:hAnsi="Calibri" w:cs="Calibri"/>
          <w:lang w:val="fr-BE"/>
        </w:rPr>
        <w:t>Téléphone : 0033 8 11 70 36 46 (de Belgique)</w:t>
      </w:r>
    </w:p>
    <w:p w:rsidR="001E47BF" w:rsidRPr="001D37AF" w:rsidRDefault="001E47BF">
      <w:pPr>
        <w:spacing w:line="1" w:lineRule="exact"/>
        <w:rPr>
          <w:sz w:val="20"/>
          <w:szCs w:val="20"/>
          <w:lang w:val="fr-BE"/>
        </w:rPr>
      </w:pPr>
    </w:p>
    <w:p w:rsidR="001E47BF" w:rsidRPr="001D37AF" w:rsidRDefault="00486BEC" w:rsidP="00CF4382">
      <w:pPr>
        <w:tabs>
          <w:tab w:val="left" w:pos="7320"/>
        </w:tabs>
        <w:ind w:left="600"/>
        <w:rPr>
          <w:sz w:val="20"/>
          <w:szCs w:val="20"/>
          <w:lang w:val="fr-BE"/>
        </w:rPr>
      </w:pPr>
      <w:r w:rsidRPr="001D37AF">
        <w:rPr>
          <w:rFonts w:ascii="Calibri" w:eastAsia="Calibri" w:hAnsi="Calibri" w:cs="Calibri"/>
          <w:lang w:val="fr-BE"/>
        </w:rPr>
        <w:t xml:space="preserve">Adresse internet : </w:t>
      </w:r>
      <w:hyperlink r:id="rId10">
        <w:r w:rsidRPr="001D37AF">
          <w:rPr>
            <w:rFonts w:ascii="Calibri" w:eastAsia="Calibri" w:hAnsi="Calibri" w:cs="Calibri"/>
            <w:lang w:val="fr-BE"/>
          </w:rPr>
          <w:t>http://www.ameli.fr</w:t>
        </w:r>
      </w:hyperlink>
      <w:r w:rsidR="00CF4382">
        <w:rPr>
          <w:rFonts w:ascii="Calibri" w:eastAsia="Calibri" w:hAnsi="Calibri" w:cs="Calibri"/>
          <w:lang w:val="fr-BE"/>
        </w:rPr>
        <w:tab/>
      </w:r>
    </w:p>
    <w:p w:rsidR="001E47BF" w:rsidRPr="001D37AF" w:rsidRDefault="001E47BF">
      <w:pPr>
        <w:spacing w:line="200" w:lineRule="exact"/>
        <w:rPr>
          <w:sz w:val="20"/>
          <w:szCs w:val="20"/>
          <w:lang w:val="fr-BE"/>
        </w:rPr>
      </w:pPr>
    </w:p>
    <w:p w:rsidR="001E47BF" w:rsidRPr="001D37AF" w:rsidRDefault="00CF4382" w:rsidP="00CF4382">
      <w:pPr>
        <w:tabs>
          <w:tab w:val="left" w:pos="8520"/>
        </w:tabs>
        <w:spacing w:line="200" w:lineRule="exact"/>
        <w:rPr>
          <w:sz w:val="20"/>
          <w:szCs w:val="20"/>
          <w:lang w:val="fr-BE"/>
        </w:rPr>
      </w:pPr>
      <w:r>
        <w:rPr>
          <w:sz w:val="20"/>
          <w:szCs w:val="20"/>
          <w:lang w:val="fr-BE"/>
        </w:rPr>
        <w:tab/>
      </w:r>
    </w:p>
    <w:p w:rsidR="001E47BF" w:rsidRPr="001D37AF" w:rsidRDefault="001E47BF">
      <w:pPr>
        <w:spacing w:line="200" w:lineRule="exact"/>
        <w:rPr>
          <w:sz w:val="20"/>
          <w:szCs w:val="20"/>
          <w:lang w:val="fr-BE"/>
        </w:rPr>
      </w:pPr>
    </w:p>
    <w:p w:rsidR="001E47BF" w:rsidRPr="001D37AF" w:rsidRDefault="001E47BF">
      <w:pPr>
        <w:spacing w:line="200" w:lineRule="exact"/>
        <w:rPr>
          <w:sz w:val="20"/>
          <w:szCs w:val="20"/>
          <w:lang w:val="fr-BE"/>
        </w:rPr>
      </w:pPr>
    </w:p>
    <w:p w:rsidR="001E47BF" w:rsidRPr="001D37AF" w:rsidRDefault="00CF4382" w:rsidP="00CF4382">
      <w:pPr>
        <w:tabs>
          <w:tab w:val="left" w:pos="6225"/>
        </w:tabs>
        <w:spacing w:line="200" w:lineRule="exact"/>
        <w:rPr>
          <w:sz w:val="20"/>
          <w:szCs w:val="20"/>
          <w:lang w:val="fr-BE"/>
        </w:rPr>
      </w:pPr>
      <w:r>
        <w:rPr>
          <w:sz w:val="20"/>
          <w:szCs w:val="20"/>
          <w:lang w:val="fr-BE"/>
        </w:rPr>
        <w:tab/>
      </w:r>
    </w:p>
    <w:p w:rsidR="001E47BF" w:rsidRPr="001D37AF" w:rsidRDefault="001E47BF">
      <w:pPr>
        <w:spacing w:line="200" w:lineRule="exact"/>
        <w:rPr>
          <w:sz w:val="20"/>
          <w:szCs w:val="20"/>
          <w:lang w:val="fr-BE"/>
        </w:rPr>
      </w:pPr>
    </w:p>
    <w:p w:rsidR="001E47BF" w:rsidRPr="001D37AF" w:rsidRDefault="001E47BF">
      <w:pPr>
        <w:spacing w:line="200" w:lineRule="exact"/>
        <w:rPr>
          <w:sz w:val="20"/>
          <w:szCs w:val="20"/>
          <w:lang w:val="fr-BE"/>
        </w:rPr>
      </w:pPr>
    </w:p>
    <w:p w:rsidR="001E47BF" w:rsidRPr="001D37AF" w:rsidRDefault="001E47BF">
      <w:pPr>
        <w:spacing w:line="200" w:lineRule="exact"/>
        <w:rPr>
          <w:sz w:val="20"/>
          <w:szCs w:val="20"/>
          <w:lang w:val="fr-BE"/>
        </w:rPr>
      </w:pPr>
    </w:p>
    <w:p w:rsidR="001E47BF" w:rsidRPr="001D37AF" w:rsidRDefault="001E47BF">
      <w:pPr>
        <w:spacing w:line="200" w:lineRule="exact"/>
        <w:rPr>
          <w:sz w:val="20"/>
          <w:szCs w:val="20"/>
          <w:lang w:val="fr-BE"/>
        </w:rPr>
      </w:pPr>
    </w:p>
    <w:p w:rsidR="001E47BF" w:rsidRPr="001D37AF" w:rsidRDefault="001E47BF">
      <w:pPr>
        <w:spacing w:line="200" w:lineRule="exact"/>
        <w:rPr>
          <w:sz w:val="20"/>
          <w:szCs w:val="20"/>
          <w:lang w:val="fr-BE"/>
        </w:rPr>
      </w:pPr>
    </w:p>
    <w:p w:rsidR="001E47BF" w:rsidRPr="001D37AF" w:rsidRDefault="001E47BF">
      <w:pPr>
        <w:spacing w:line="200" w:lineRule="exact"/>
        <w:rPr>
          <w:sz w:val="20"/>
          <w:szCs w:val="20"/>
          <w:lang w:val="fr-BE"/>
        </w:rPr>
      </w:pPr>
    </w:p>
    <w:p w:rsidR="001E47BF" w:rsidRPr="001D37AF" w:rsidRDefault="001E47BF">
      <w:pPr>
        <w:spacing w:line="200" w:lineRule="exact"/>
        <w:rPr>
          <w:sz w:val="20"/>
          <w:szCs w:val="20"/>
          <w:lang w:val="fr-BE"/>
        </w:rPr>
      </w:pPr>
    </w:p>
    <w:p w:rsidR="001E47BF" w:rsidRPr="001D37AF" w:rsidRDefault="001E47BF">
      <w:pPr>
        <w:spacing w:line="200" w:lineRule="exact"/>
        <w:rPr>
          <w:sz w:val="20"/>
          <w:szCs w:val="20"/>
          <w:lang w:val="fr-BE"/>
        </w:rPr>
      </w:pPr>
    </w:p>
    <w:p w:rsidR="001E47BF" w:rsidRPr="001D37AF" w:rsidRDefault="001E47BF">
      <w:pPr>
        <w:spacing w:line="200" w:lineRule="exact"/>
        <w:rPr>
          <w:sz w:val="20"/>
          <w:szCs w:val="20"/>
          <w:lang w:val="fr-BE"/>
        </w:rPr>
      </w:pPr>
    </w:p>
    <w:p w:rsidR="001E47BF" w:rsidRPr="001D37AF" w:rsidRDefault="001E47BF">
      <w:pPr>
        <w:spacing w:line="200" w:lineRule="exact"/>
        <w:rPr>
          <w:sz w:val="20"/>
          <w:szCs w:val="20"/>
          <w:lang w:val="fr-BE"/>
        </w:rPr>
      </w:pPr>
    </w:p>
    <w:p w:rsidR="001E47BF" w:rsidRPr="001D37AF" w:rsidRDefault="001E47BF">
      <w:pPr>
        <w:spacing w:line="200" w:lineRule="exact"/>
        <w:rPr>
          <w:sz w:val="20"/>
          <w:szCs w:val="20"/>
          <w:lang w:val="fr-BE"/>
        </w:rPr>
      </w:pPr>
    </w:p>
    <w:p w:rsidR="001E47BF" w:rsidRPr="001D37AF" w:rsidRDefault="001E47BF">
      <w:pPr>
        <w:spacing w:line="200" w:lineRule="exact"/>
        <w:rPr>
          <w:sz w:val="20"/>
          <w:szCs w:val="20"/>
          <w:lang w:val="fr-BE"/>
        </w:rPr>
      </w:pPr>
    </w:p>
    <w:p w:rsidR="001E47BF" w:rsidRPr="001D37AF" w:rsidRDefault="001E47BF">
      <w:pPr>
        <w:spacing w:line="301" w:lineRule="exact"/>
        <w:rPr>
          <w:sz w:val="20"/>
          <w:szCs w:val="20"/>
          <w:lang w:val="fr-BE"/>
        </w:rPr>
      </w:pPr>
    </w:p>
    <w:tbl>
      <w:tblPr>
        <w:tblW w:w="0" w:type="auto"/>
        <w:tblLayout w:type="fixed"/>
        <w:tblCellMar>
          <w:left w:w="0" w:type="dxa"/>
          <w:right w:w="0" w:type="dxa"/>
        </w:tblCellMar>
        <w:tblLook w:val="04A0" w:firstRow="1" w:lastRow="0" w:firstColumn="1" w:lastColumn="0" w:noHBand="0" w:noVBand="1"/>
      </w:tblPr>
      <w:tblGrid>
        <w:gridCol w:w="1900"/>
        <w:gridCol w:w="2940"/>
        <w:gridCol w:w="1140"/>
        <w:gridCol w:w="4180"/>
        <w:gridCol w:w="660"/>
        <w:gridCol w:w="20"/>
      </w:tblGrid>
      <w:tr w:rsidR="001E47BF">
        <w:trPr>
          <w:trHeight w:val="39"/>
        </w:trPr>
        <w:tc>
          <w:tcPr>
            <w:tcW w:w="1900" w:type="dxa"/>
            <w:vAlign w:val="bottom"/>
          </w:tcPr>
          <w:p w:rsidR="001E47BF" w:rsidRPr="001D37AF" w:rsidRDefault="001E47BF">
            <w:pPr>
              <w:rPr>
                <w:sz w:val="3"/>
                <w:szCs w:val="3"/>
                <w:lang w:val="fr-BE"/>
              </w:rPr>
            </w:pPr>
          </w:p>
        </w:tc>
        <w:tc>
          <w:tcPr>
            <w:tcW w:w="2940" w:type="dxa"/>
            <w:vAlign w:val="bottom"/>
          </w:tcPr>
          <w:p w:rsidR="001E47BF" w:rsidRPr="001D37AF" w:rsidRDefault="001E47BF">
            <w:pPr>
              <w:rPr>
                <w:sz w:val="3"/>
                <w:szCs w:val="3"/>
                <w:lang w:val="fr-BE"/>
              </w:rPr>
            </w:pPr>
          </w:p>
        </w:tc>
        <w:tc>
          <w:tcPr>
            <w:tcW w:w="1140" w:type="dxa"/>
            <w:vAlign w:val="bottom"/>
          </w:tcPr>
          <w:p w:rsidR="001E47BF" w:rsidRPr="001D37AF" w:rsidRDefault="001E47BF">
            <w:pPr>
              <w:rPr>
                <w:sz w:val="3"/>
                <w:szCs w:val="3"/>
                <w:lang w:val="fr-BE"/>
              </w:rPr>
            </w:pPr>
          </w:p>
        </w:tc>
        <w:tc>
          <w:tcPr>
            <w:tcW w:w="4180" w:type="dxa"/>
            <w:vAlign w:val="bottom"/>
          </w:tcPr>
          <w:p w:rsidR="001E47BF" w:rsidRPr="001D37AF" w:rsidRDefault="001E47BF">
            <w:pPr>
              <w:rPr>
                <w:sz w:val="3"/>
                <w:szCs w:val="3"/>
                <w:lang w:val="fr-BE"/>
              </w:rPr>
            </w:pPr>
          </w:p>
        </w:tc>
        <w:tc>
          <w:tcPr>
            <w:tcW w:w="660" w:type="dxa"/>
            <w:vMerge w:val="restart"/>
            <w:vAlign w:val="bottom"/>
          </w:tcPr>
          <w:p w:rsidR="001E47BF" w:rsidRDefault="00486BEC">
            <w:pPr>
              <w:spacing w:line="220" w:lineRule="exact"/>
              <w:ind w:right="70"/>
              <w:jc w:val="right"/>
              <w:rPr>
                <w:sz w:val="20"/>
                <w:szCs w:val="20"/>
              </w:rPr>
            </w:pPr>
            <w:r>
              <w:rPr>
                <w:rFonts w:ascii="Century Gothic" w:eastAsia="Century Gothic" w:hAnsi="Century Gothic" w:cs="Century Gothic"/>
                <w:sz w:val="18"/>
                <w:szCs w:val="18"/>
              </w:rPr>
              <w:t>9.2</w:t>
            </w:r>
          </w:p>
        </w:tc>
        <w:tc>
          <w:tcPr>
            <w:tcW w:w="0" w:type="dxa"/>
            <w:vAlign w:val="bottom"/>
          </w:tcPr>
          <w:p w:rsidR="001E47BF" w:rsidRDefault="001E47BF">
            <w:pPr>
              <w:spacing w:line="20" w:lineRule="exact"/>
              <w:rPr>
                <w:sz w:val="1"/>
                <w:szCs w:val="1"/>
              </w:rPr>
            </w:pPr>
          </w:p>
        </w:tc>
      </w:tr>
      <w:tr w:rsidR="001E47BF">
        <w:trPr>
          <w:trHeight w:val="302"/>
        </w:trPr>
        <w:tc>
          <w:tcPr>
            <w:tcW w:w="1900" w:type="dxa"/>
            <w:vAlign w:val="bottom"/>
          </w:tcPr>
          <w:p w:rsidR="001E47BF" w:rsidRDefault="00486BEC">
            <w:pPr>
              <w:spacing w:line="220" w:lineRule="exact"/>
              <w:ind w:left="160"/>
              <w:rPr>
                <w:sz w:val="20"/>
                <w:szCs w:val="20"/>
              </w:rPr>
            </w:pPr>
            <w:proofErr w:type="spellStart"/>
            <w:r>
              <w:rPr>
                <w:rFonts w:ascii="Century Gothic" w:eastAsia="Century Gothic" w:hAnsi="Century Gothic" w:cs="Century Gothic"/>
                <w:sz w:val="18"/>
                <w:szCs w:val="18"/>
              </w:rPr>
              <w:t>Juin</w:t>
            </w:r>
            <w:proofErr w:type="spellEnd"/>
            <w:r>
              <w:rPr>
                <w:rFonts w:ascii="Century Gothic" w:eastAsia="Century Gothic" w:hAnsi="Century Gothic" w:cs="Century Gothic"/>
                <w:sz w:val="18"/>
                <w:szCs w:val="18"/>
              </w:rPr>
              <w:t xml:space="preserve"> 2017</w:t>
            </w:r>
          </w:p>
        </w:tc>
        <w:tc>
          <w:tcPr>
            <w:tcW w:w="2940" w:type="dxa"/>
            <w:vAlign w:val="bottom"/>
          </w:tcPr>
          <w:p w:rsidR="001E47BF" w:rsidRDefault="001E47BF">
            <w:pPr>
              <w:rPr>
                <w:sz w:val="24"/>
                <w:szCs w:val="24"/>
              </w:rPr>
            </w:pPr>
          </w:p>
        </w:tc>
        <w:tc>
          <w:tcPr>
            <w:tcW w:w="1140" w:type="dxa"/>
            <w:vAlign w:val="bottom"/>
          </w:tcPr>
          <w:p w:rsidR="001E47BF" w:rsidRDefault="001E47BF">
            <w:pPr>
              <w:rPr>
                <w:sz w:val="24"/>
                <w:szCs w:val="24"/>
              </w:rPr>
            </w:pPr>
          </w:p>
        </w:tc>
        <w:tc>
          <w:tcPr>
            <w:tcW w:w="4180" w:type="dxa"/>
            <w:vAlign w:val="bottom"/>
          </w:tcPr>
          <w:p w:rsidR="001E47BF" w:rsidRDefault="001E47BF">
            <w:pPr>
              <w:rPr>
                <w:sz w:val="24"/>
                <w:szCs w:val="24"/>
              </w:rPr>
            </w:pPr>
          </w:p>
        </w:tc>
        <w:tc>
          <w:tcPr>
            <w:tcW w:w="660" w:type="dxa"/>
            <w:vMerge/>
            <w:vAlign w:val="bottom"/>
          </w:tcPr>
          <w:p w:rsidR="001E47BF" w:rsidRDefault="001E47BF">
            <w:pPr>
              <w:rPr>
                <w:sz w:val="24"/>
                <w:szCs w:val="24"/>
              </w:rPr>
            </w:pPr>
          </w:p>
        </w:tc>
        <w:tc>
          <w:tcPr>
            <w:tcW w:w="0" w:type="dxa"/>
            <w:vAlign w:val="bottom"/>
          </w:tcPr>
          <w:p w:rsidR="001E47BF" w:rsidRDefault="001E47BF">
            <w:pPr>
              <w:rPr>
                <w:sz w:val="1"/>
                <w:szCs w:val="1"/>
              </w:rPr>
            </w:pPr>
          </w:p>
        </w:tc>
      </w:tr>
      <w:tr w:rsidR="001E47BF">
        <w:trPr>
          <w:trHeight w:val="84"/>
        </w:trPr>
        <w:tc>
          <w:tcPr>
            <w:tcW w:w="1900" w:type="dxa"/>
            <w:vAlign w:val="bottom"/>
          </w:tcPr>
          <w:p w:rsidR="001E47BF" w:rsidRDefault="001E47BF">
            <w:pPr>
              <w:rPr>
                <w:sz w:val="7"/>
                <w:szCs w:val="7"/>
              </w:rPr>
            </w:pPr>
          </w:p>
        </w:tc>
        <w:tc>
          <w:tcPr>
            <w:tcW w:w="2940" w:type="dxa"/>
            <w:vAlign w:val="bottom"/>
          </w:tcPr>
          <w:p w:rsidR="001E47BF" w:rsidRDefault="001E47BF">
            <w:pPr>
              <w:rPr>
                <w:sz w:val="7"/>
                <w:szCs w:val="7"/>
              </w:rPr>
            </w:pPr>
          </w:p>
        </w:tc>
        <w:tc>
          <w:tcPr>
            <w:tcW w:w="1140" w:type="dxa"/>
            <w:vAlign w:val="bottom"/>
          </w:tcPr>
          <w:p w:rsidR="001E47BF" w:rsidRDefault="001E47BF">
            <w:pPr>
              <w:rPr>
                <w:sz w:val="7"/>
                <w:szCs w:val="7"/>
              </w:rPr>
            </w:pPr>
          </w:p>
        </w:tc>
        <w:tc>
          <w:tcPr>
            <w:tcW w:w="4180" w:type="dxa"/>
            <w:vAlign w:val="bottom"/>
          </w:tcPr>
          <w:p w:rsidR="001E47BF" w:rsidRDefault="001E47BF">
            <w:pPr>
              <w:rPr>
                <w:sz w:val="7"/>
                <w:szCs w:val="7"/>
              </w:rPr>
            </w:pPr>
          </w:p>
        </w:tc>
        <w:tc>
          <w:tcPr>
            <w:tcW w:w="660" w:type="dxa"/>
            <w:vAlign w:val="bottom"/>
          </w:tcPr>
          <w:p w:rsidR="001E47BF" w:rsidRDefault="001E47BF">
            <w:pPr>
              <w:rPr>
                <w:sz w:val="7"/>
                <w:szCs w:val="7"/>
              </w:rPr>
            </w:pPr>
          </w:p>
        </w:tc>
        <w:tc>
          <w:tcPr>
            <w:tcW w:w="0" w:type="dxa"/>
            <w:vAlign w:val="bottom"/>
          </w:tcPr>
          <w:p w:rsidR="001E47BF" w:rsidRDefault="001E47BF">
            <w:pPr>
              <w:rPr>
                <w:sz w:val="1"/>
                <w:szCs w:val="1"/>
              </w:rPr>
            </w:pPr>
          </w:p>
        </w:tc>
      </w:tr>
      <w:tr w:rsidR="001E47BF">
        <w:trPr>
          <w:trHeight w:val="60"/>
        </w:trPr>
        <w:tc>
          <w:tcPr>
            <w:tcW w:w="1900" w:type="dxa"/>
            <w:vAlign w:val="bottom"/>
          </w:tcPr>
          <w:p w:rsidR="001E47BF" w:rsidRDefault="001E47BF">
            <w:pPr>
              <w:rPr>
                <w:sz w:val="5"/>
                <w:szCs w:val="5"/>
              </w:rPr>
            </w:pPr>
          </w:p>
        </w:tc>
        <w:tc>
          <w:tcPr>
            <w:tcW w:w="2940" w:type="dxa"/>
            <w:vAlign w:val="bottom"/>
          </w:tcPr>
          <w:p w:rsidR="001E47BF" w:rsidRDefault="001E47BF">
            <w:pPr>
              <w:rPr>
                <w:sz w:val="5"/>
                <w:szCs w:val="5"/>
              </w:rPr>
            </w:pPr>
          </w:p>
        </w:tc>
        <w:tc>
          <w:tcPr>
            <w:tcW w:w="1140" w:type="dxa"/>
            <w:vAlign w:val="bottom"/>
          </w:tcPr>
          <w:p w:rsidR="001E47BF" w:rsidRDefault="001E47BF">
            <w:pPr>
              <w:rPr>
                <w:sz w:val="5"/>
                <w:szCs w:val="5"/>
              </w:rPr>
            </w:pPr>
          </w:p>
        </w:tc>
        <w:tc>
          <w:tcPr>
            <w:tcW w:w="4180" w:type="dxa"/>
            <w:vAlign w:val="bottom"/>
          </w:tcPr>
          <w:p w:rsidR="001E47BF" w:rsidRDefault="001E47BF">
            <w:pPr>
              <w:rPr>
                <w:sz w:val="5"/>
                <w:szCs w:val="5"/>
              </w:rPr>
            </w:pPr>
          </w:p>
        </w:tc>
        <w:tc>
          <w:tcPr>
            <w:tcW w:w="660" w:type="dxa"/>
            <w:vAlign w:val="bottom"/>
          </w:tcPr>
          <w:p w:rsidR="001E47BF" w:rsidRDefault="001E47BF">
            <w:pPr>
              <w:rPr>
                <w:sz w:val="5"/>
                <w:szCs w:val="5"/>
              </w:rPr>
            </w:pPr>
          </w:p>
        </w:tc>
        <w:tc>
          <w:tcPr>
            <w:tcW w:w="0" w:type="dxa"/>
            <w:vAlign w:val="bottom"/>
          </w:tcPr>
          <w:p w:rsidR="001E47BF" w:rsidRDefault="001E47BF">
            <w:pPr>
              <w:rPr>
                <w:sz w:val="1"/>
                <w:szCs w:val="1"/>
              </w:rPr>
            </w:pPr>
          </w:p>
        </w:tc>
      </w:tr>
      <w:tr w:rsidR="001E47BF">
        <w:trPr>
          <w:trHeight w:val="747"/>
        </w:trPr>
        <w:tc>
          <w:tcPr>
            <w:tcW w:w="1900" w:type="dxa"/>
            <w:vAlign w:val="bottom"/>
          </w:tcPr>
          <w:p w:rsidR="001E47BF" w:rsidRDefault="001E47BF">
            <w:pPr>
              <w:rPr>
                <w:sz w:val="24"/>
                <w:szCs w:val="24"/>
              </w:rPr>
            </w:pPr>
          </w:p>
        </w:tc>
        <w:tc>
          <w:tcPr>
            <w:tcW w:w="2940" w:type="dxa"/>
            <w:vAlign w:val="bottom"/>
          </w:tcPr>
          <w:p w:rsidR="001E47BF" w:rsidRDefault="001E47BF">
            <w:pPr>
              <w:rPr>
                <w:sz w:val="24"/>
                <w:szCs w:val="24"/>
              </w:rPr>
            </w:pPr>
          </w:p>
        </w:tc>
        <w:tc>
          <w:tcPr>
            <w:tcW w:w="1140" w:type="dxa"/>
            <w:vAlign w:val="bottom"/>
          </w:tcPr>
          <w:p w:rsidR="001E47BF" w:rsidRDefault="001E47BF">
            <w:pPr>
              <w:rPr>
                <w:sz w:val="24"/>
                <w:szCs w:val="24"/>
              </w:rPr>
            </w:pPr>
          </w:p>
        </w:tc>
        <w:tc>
          <w:tcPr>
            <w:tcW w:w="4180" w:type="dxa"/>
            <w:vAlign w:val="bottom"/>
          </w:tcPr>
          <w:p w:rsidR="001E47BF" w:rsidRDefault="001E47BF">
            <w:pPr>
              <w:rPr>
                <w:sz w:val="24"/>
                <w:szCs w:val="24"/>
              </w:rPr>
            </w:pPr>
          </w:p>
        </w:tc>
        <w:tc>
          <w:tcPr>
            <w:tcW w:w="660" w:type="dxa"/>
            <w:vAlign w:val="bottom"/>
          </w:tcPr>
          <w:p w:rsidR="001E47BF" w:rsidRDefault="001E47BF">
            <w:pPr>
              <w:rPr>
                <w:sz w:val="24"/>
                <w:szCs w:val="24"/>
              </w:rPr>
            </w:pPr>
          </w:p>
        </w:tc>
        <w:tc>
          <w:tcPr>
            <w:tcW w:w="0" w:type="dxa"/>
            <w:vAlign w:val="bottom"/>
          </w:tcPr>
          <w:p w:rsidR="001E47BF" w:rsidRDefault="001E47BF">
            <w:pPr>
              <w:rPr>
                <w:sz w:val="1"/>
                <w:szCs w:val="1"/>
              </w:rPr>
            </w:pPr>
          </w:p>
        </w:tc>
      </w:tr>
    </w:tbl>
    <w:p w:rsidR="001E47BF" w:rsidRDefault="001E47BF">
      <w:pPr>
        <w:spacing w:line="1" w:lineRule="exact"/>
        <w:rPr>
          <w:sz w:val="20"/>
          <w:szCs w:val="20"/>
        </w:rPr>
      </w:pPr>
    </w:p>
    <w:sectPr w:rsidR="001E47BF">
      <w:pgSz w:w="11900" w:h="17038"/>
      <w:pgMar w:top="445" w:right="540" w:bottom="0" w:left="540" w:header="0" w:footer="0" w:gutter="0"/>
      <w:cols w:space="720" w:equalWidth="0">
        <w:col w:w="108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3C9869"/>
    <w:multiLevelType w:val="hybridMultilevel"/>
    <w:tmpl w:val="59EAC8E0"/>
    <w:lvl w:ilvl="0" w:tplc="BAD4CD86">
      <w:start w:val="1"/>
      <w:numFmt w:val="bullet"/>
      <w:lvlText w:val="-"/>
      <w:lvlJc w:val="left"/>
    </w:lvl>
    <w:lvl w:ilvl="1" w:tplc="0BD42160">
      <w:numFmt w:val="decimal"/>
      <w:lvlText w:val=""/>
      <w:lvlJc w:val="left"/>
    </w:lvl>
    <w:lvl w:ilvl="2" w:tplc="B0E4B146">
      <w:numFmt w:val="decimal"/>
      <w:lvlText w:val=""/>
      <w:lvlJc w:val="left"/>
    </w:lvl>
    <w:lvl w:ilvl="3" w:tplc="44EEF286">
      <w:numFmt w:val="decimal"/>
      <w:lvlText w:val=""/>
      <w:lvlJc w:val="left"/>
    </w:lvl>
    <w:lvl w:ilvl="4" w:tplc="B422051A">
      <w:numFmt w:val="decimal"/>
      <w:lvlText w:val=""/>
      <w:lvlJc w:val="left"/>
    </w:lvl>
    <w:lvl w:ilvl="5" w:tplc="03E48DA8">
      <w:numFmt w:val="decimal"/>
      <w:lvlText w:val=""/>
      <w:lvlJc w:val="left"/>
    </w:lvl>
    <w:lvl w:ilvl="6" w:tplc="E6EED088">
      <w:numFmt w:val="decimal"/>
      <w:lvlText w:val=""/>
      <w:lvlJc w:val="left"/>
    </w:lvl>
    <w:lvl w:ilvl="7" w:tplc="78106930">
      <w:numFmt w:val="decimal"/>
      <w:lvlText w:val=""/>
      <w:lvlJc w:val="left"/>
    </w:lvl>
    <w:lvl w:ilvl="8" w:tplc="C0727F34">
      <w:numFmt w:val="decimal"/>
      <w:lvlText w:val=""/>
      <w:lvlJc w:val="left"/>
    </w:lvl>
  </w:abstractNum>
  <w:abstractNum w:abstractNumId="1" w15:restartNumberingAfterBreak="0">
    <w:nsid w:val="66334873"/>
    <w:multiLevelType w:val="hybridMultilevel"/>
    <w:tmpl w:val="83B0907E"/>
    <w:lvl w:ilvl="0" w:tplc="C0C82D78">
      <w:start w:val="1"/>
      <w:numFmt w:val="bullet"/>
      <w:lvlText w:val="-"/>
      <w:lvlJc w:val="left"/>
    </w:lvl>
    <w:lvl w:ilvl="1" w:tplc="BAACCF58">
      <w:numFmt w:val="decimal"/>
      <w:lvlText w:val=""/>
      <w:lvlJc w:val="left"/>
    </w:lvl>
    <w:lvl w:ilvl="2" w:tplc="D7E27FBA">
      <w:numFmt w:val="decimal"/>
      <w:lvlText w:val=""/>
      <w:lvlJc w:val="left"/>
    </w:lvl>
    <w:lvl w:ilvl="3" w:tplc="62CA720C">
      <w:numFmt w:val="decimal"/>
      <w:lvlText w:val=""/>
      <w:lvlJc w:val="left"/>
    </w:lvl>
    <w:lvl w:ilvl="4" w:tplc="C7BC012E">
      <w:numFmt w:val="decimal"/>
      <w:lvlText w:val=""/>
      <w:lvlJc w:val="left"/>
    </w:lvl>
    <w:lvl w:ilvl="5" w:tplc="853A6724">
      <w:numFmt w:val="decimal"/>
      <w:lvlText w:val=""/>
      <w:lvlJc w:val="left"/>
    </w:lvl>
    <w:lvl w:ilvl="6" w:tplc="549A0E14">
      <w:numFmt w:val="decimal"/>
      <w:lvlText w:val=""/>
      <w:lvlJc w:val="left"/>
    </w:lvl>
    <w:lvl w:ilvl="7" w:tplc="5F0A6B92">
      <w:numFmt w:val="decimal"/>
      <w:lvlText w:val=""/>
      <w:lvlJc w:val="left"/>
    </w:lvl>
    <w:lvl w:ilvl="8" w:tplc="32985D20">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7BF"/>
    <w:rsid w:val="001D37AF"/>
    <w:rsid w:val="001E47BF"/>
    <w:rsid w:val="00445C0D"/>
    <w:rsid w:val="00486BEC"/>
    <w:rsid w:val="00CF4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49239A-3C1C-48D2-8097-E3BF7D0B0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F4382"/>
    <w:rPr>
      <w:rFonts w:ascii="Segoe UI" w:hAnsi="Segoe UI" w:cs="Segoe UI"/>
      <w:sz w:val="18"/>
      <w:szCs w:val="18"/>
    </w:rPr>
  </w:style>
  <w:style w:type="character" w:customStyle="1" w:styleId="TextedebullesCar">
    <w:name w:val="Texte de bulles Car"/>
    <w:basedOn w:val="Policepardfaut"/>
    <w:link w:val="Textedebulles"/>
    <w:uiPriority w:val="99"/>
    <w:semiHidden/>
    <w:rsid w:val="00CF43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microsoft.com/office/2007/relationships/hdphoto" Target="media/hdphoto1.wdp"/><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ameli.fr/" TargetMode="External"/><Relationship Id="rId4" Type="http://schemas.openxmlformats.org/officeDocument/2006/relationships/webSettings" Target="webSettings.xml"/><Relationship Id="rId9" Type="http://schemas.microsoft.com/office/2007/relationships/hdphoto" Target="media/hdphoto2.wdp"/></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873</Words>
  <Characters>4977</Characters>
  <Application>Microsoft Office Word</Application>
  <DocSecurity>0</DocSecurity>
  <Lines>41</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Maxime Bruggeman</cp:lastModifiedBy>
  <cp:revision>3</cp:revision>
  <cp:lastPrinted>2017-09-06T11:59:00Z</cp:lastPrinted>
  <dcterms:created xsi:type="dcterms:W3CDTF">2017-05-04T09:22:00Z</dcterms:created>
  <dcterms:modified xsi:type="dcterms:W3CDTF">2017-09-06T11:59:00Z</dcterms:modified>
</cp:coreProperties>
</file>