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2A" w:rsidRPr="00426CFD" w:rsidRDefault="00A830F4">
      <w:pPr>
        <w:jc w:val="right"/>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60288" behindDoc="0" locked="0" layoutInCell="1" allowOverlap="1" wp14:anchorId="000BF49E" wp14:editId="65B40014">
            <wp:simplePos x="0" y="0"/>
            <wp:positionH relativeFrom="margin">
              <wp:posOffset>203200</wp:posOffset>
            </wp:positionH>
            <wp:positionV relativeFrom="margin">
              <wp:posOffset>-172720</wp:posOffset>
            </wp:positionV>
            <wp:extent cx="3371850" cy="1341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CFD">
        <w:rPr>
          <w:rFonts w:ascii="Century Gothic" w:eastAsia="Century Gothic" w:hAnsi="Century Gothic" w:cs="Century Gothic"/>
          <w:b/>
          <w:bCs/>
          <w:noProof/>
          <w:color w:val="016102"/>
          <w:sz w:val="20"/>
          <w:szCs w:val="20"/>
        </w:rPr>
        <w:drawing>
          <wp:anchor distT="0" distB="0" distL="114300" distR="114300" simplePos="0" relativeHeight="251657216" behindDoc="1" locked="0" layoutInCell="0" allowOverlap="1">
            <wp:simplePos x="0" y="0"/>
            <wp:positionH relativeFrom="page">
              <wp:posOffset>303530</wp:posOffset>
            </wp:positionH>
            <wp:positionV relativeFrom="page">
              <wp:posOffset>335915</wp:posOffset>
            </wp:positionV>
            <wp:extent cx="7077710" cy="10113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backgroundRemoval t="10000" b="90000" l="10000" r="90000"/>
                              </a14:imgEffect>
                            </a14:imgLayer>
                          </a14:imgProps>
                        </a:ext>
                      </a:extLst>
                    </a:blip>
                    <a:srcRect/>
                    <a:stretch>
                      <a:fillRect/>
                    </a:stretch>
                  </pic:blipFill>
                  <pic:spPr bwMode="auto">
                    <a:xfrm>
                      <a:off x="0" y="0"/>
                      <a:ext cx="7077710" cy="10113645"/>
                    </a:xfrm>
                    <a:prstGeom prst="rect">
                      <a:avLst/>
                    </a:prstGeom>
                    <a:noFill/>
                  </pic:spPr>
                </pic:pic>
              </a:graphicData>
            </a:graphic>
          </wp:anchor>
        </w:drawing>
      </w:r>
      <w:r w:rsidR="00426CFD" w:rsidRPr="00426CFD">
        <w:rPr>
          <w:rFonts w:ascii="Century Gothic" w:eastAsia="Century Gothic" w:hAnsi="Century Gothic" w:cs="Century Gothic"/>
          <w:b/>
          <w:bCs/>
          <w:color w:val="016102"/>
          <w:sz w:val="20"/>
          <w:szCs w:val="20"/>
          <w:lang w:val="fr-BE"/>
        </w:rPr>
        <w:t xml:space="preserve">14. </w:t>
      </w:r>
      <w:r w:rsidR="00426CFD" w:rsidRPr="00426CFD">
        <w:rPr>
          <w:rFonts w:ascii="Century Gothic" w:eastAsia="Century Gothic" w:hAnsi="Century Gothic" w:cs="Century Gothic"/>
          <w:b/>
          <w:bCs/>
          <w:color w:val="016102"/>
          <w:sz w:val="20"/>
          <w:szCs w:val="20"/>
          <w:u w:val="single"/>
          <w:lang w:val="fr-BE"/>
        </w:rPr>
        <w:t>LE TRAVAILLEUR FRONTALIER DU SECTEUR PRIVÉ ET</w:t>
      </w:r>
    </w:p>
    <w:p w:rsidR="00147E2A" w:rsidRPr="00426CFD" w:rsidRDefault="00147E2A">
      <w:pPr>
        <w:spacing w:line="276" w:lineRule="exact"/>
        <w:rPr>
          <w:sz w:val="24"/>
          <w:szCs w:val="24"/>
          <w:lang w:val="fr-BE"/>
        </w:rPr>
      </w:pPr>
    </w:p>
    <w:p w:rsidR="00147E2A" w:rsidRPr="00426CFD" w:rsidRDefault="00426CFD">
      <w:pPr>
        <w:ind w:left="6180"/>
        <w:rPr>
          <w:sz w:val="20"/>
          <w:szCs w:val="20"/>
          <w:lang w:val="fr-BE"/>
        </w:rPr>
      </w:pPr>
      <w:r w:rsidRPr="00426CFD">
        <w:rPr>
          <w:rFonts w:ascii="Century Gothic" w:eastAsia="Century Gothic" w:hAnsi="Century Gothic" w:cs="Century Gothic"/>
          <w:b/>
          <w:bCs/>
          <w:color w:val="016102"/>
          <w:sz w:val="20"/>
          <w:szCs w:val="20"/>
          <w:u w:val="single"/>
          <w:lang w:val="fr-BE"/>
        </w:rPr>
        <w:t>LA PENSION</w:t>
      </w:r>
    </w:p>
    <w:p w:rsidR="00147E2A" w:rsidRPr="00426CFD" w:rsidRDefault="00147E2A">
      <w:pPr>
        <w:spacing w:line="200" w:lineRule="exact"/>
        <w:rPr>
          <w:sz w:val="24"/>
          <w:szCs w:val="24"/>
          <w:lang w:val="fr-BE"/>
        </w:rPr>
      </w:pPr>
    </w:p>
    <w:p w:rsidR="00147E2A" w:rsidRPr="00426CFD" w:rsidRDefault="00147E2A">
      <w:pPr>
        <w:spacing w:line="200" w:lineRule="exact"/>
        <w:rPr>
          <w:sz w:val="24"/>
          <w:szCs w:val="24"/>
          <w:lang w:val="fr-BE"/>
        </w:rPr>
      </w:pPr>
    </w:p>
    <w:p w:rsidR="00147E2A" w:rsidRPr="00426CFD" w:rsidRDefault="00147E2A">
      <w:pPr>
        <w:spacing w:line="200" w:lineRule="exact"/>
        <w:rPr>
          <w:sz w:val="24"/>
          <w:szCs w:val="24"/>
          <w:lang w:val="fr-BE"/>
        </w:rPr>
      </w:pPr>
    </w:p>
    <w:p w:rsidR="00147E2A" w:rsidRPr="00426CFD" w:rsidRDefault="00147E2A">
      <w:pPr>
        <w:spacing w:line="200" w:lineRule="exact"/>
        <w:rPr>
          <w:sz w:val="24"/>
          <w:szCs w:val="24"/>
          <w:lang w:val="fr-BE"/>
        </w:rPr>
      </w:pPr>
    </w:p>
    <w:p w:rsidR="00147E2A" w:rsidRPr="00426CFD" w:rsidRDefault="00147E2A">
      <w:pPr>
        <w:spacing w:line="200" w:lineRule="exact"/>
        <w:rPr>
          <w:sz w:val="24"/>
          <w:szCs w:val="24"/>
          <w:lang w:val="fr-BE"/>
        </w:rPr>
      </w:pPr>
    </w:p>
    <w:p w:rsidR="00147E2A" w:rsidRPr="00426CFD" w:rsidRDefault="00147E2A">
      <w:pPr>
        <w:spacing w:line="320" w:lineRule="exact"/>
        <w:rPr>
          <w:sz w:val="24"/>
          <w:szCs w:val="24"/>
          <w:lang w:val="fr-BE"/>
        </w:rPr>
      </w:pPr>
    </w:p>
    <w:p w:rsidR="00147E2A" w:rsidRPr="00426CFD" w:rsidRDefault="00426CFD">
      <w:pPr>
        <w:ind w:left="620"/>
        <w:rPr>
          <w:sz w:val="20"/>
          <w:szCs w:val="20"/>
          <w:lang w:val="fr-BE"/>
        </w:rPr>
      </w:pPr>
      <w:r w:rsidRPr="00426CFD">
        <w:rPr>
          <w:rFonts w:ascii="Century Gothic" w:eastAsia="Century Gothic" w:hAnsi="Century Gothic" w:cs="Century Gothic"/>
          <w:b/>
          <w:bCs/>
          <w:color w:val="016102"/>
          <w:sz w:val="20"/>
          <w:szCs w:val="20"/>
          <w:u w:val="single"/>
          <w:lang w:val="fr-BE"/>
        </w:rPr>
        <w:t>QUI EST QUI</w:t>
      </w:r>
      <w:r w:rsidRPr="00426CFD">
        <w:rPr>
          <w:rFonts w:ascii="Century Gothic" w:eastAsia="Century Gothic" w:hAnsi="Century Gothic" w:cs="Century Gothic"/>
          <w:b/>
          <w:bCs/>
          <w:color w:val="016102"/>
          <w:sz w:val="20"/>
          <w:szCs w:val="20"/>
          <w:lang w:val="fr-BE"/>
        </w:rPr>
        <w:t xml:space="preserve"> ?</w:t>
      </w:r>
    </w:p>
    <w:p w:rsidR="00147E2A" w:rsidRPr="00426CFD" w:rsidRDefault="00147E2A">
      <w:pPr>
        <w:spacing w:line="212" w:lineRule="exact"/>
        <w:rPr>
          <w:sz w:val="24"/>
          <w:szCs w:val="24"/>
          <w:lang w:val="fr-BE"/>
        </w:rPr>
      </w:pPr>
    </w:p>
    <w:p w:rsidR="00147E2A" w:rsidRPr="00426CFD" w:rsidRDefault="00426CFD">
      <w:pPr>
        <w:spacing w:line="225" w:lineRule="auto"/>
        <w:ind w:left="620" w:right="580"/>
        <w:jc w:val="both"/>
        <w:rPr>
          <w:sz w:val="20"/>
          <w:szCs w:val="20"/>
          <w:lang w:val="fr-BE"/>
        </w:rPr>
      </w:pPr>
      <w:r w:rsidRPr="00426CFD">
        <w:rPr>
          <w:rFonts w:ascii="Calibri" w:eastAsia="Calibri" w:hAnsi="Calibri" w:cs="Calibri"/>
          <w:u w:val="single"/>
          <w:lang w:val="fr-BE"/>
        </w:rPr>
        <w:t>En travaillant en France</w:t>
      </w:r>
      <w:r w:rsidRPr="00426CFD">
        <w:rPr>
          <w:rFonts w:ascii="Calibri" w:eastAsia="Calibri" w:hAnsi="Calibri" w:cs="Calibri"/>
          <w:lang w:val="fr-BE"/>
        </w:rPr>
        <w:t>, vous cotisez pour votre pension légale (régime de base, à la Sécurité Sociale) mais également pour une retraite complémentaire (« les points » ; ce régime est obligatoire, contrairement à la Belgique où vous ne cotisez que pour votre régime de base).</w:t>
      </w:r>
    </w:p>
    <w:p w:rsidR="00147E2A" w:rsidRPr="00426CFD" w:rsidRDefault="00147E2A">
      <w:pPr>
        <w:spacing w:line="51" w:lineRule="exact"/>
        <w:rPr>
          <w:sz w:val="24"/>
          <w:szCs w:val="24"/>
          <w:lang w:val="fr-BE"/>
        </w:rPr>
      </w:pPr>
    </w:p>
    <w:p w:rsidR="00147E2A" w:rsidRPr="00426CFD" w:rsidRDefault="00426CFD">
      <w:pPr>
        <w:spacing w:line="218" w:lineRule="auto"/>
        <w:ind w:left="620" w:right="580"/>
        <w:jc w:val="both"/>
        <w:rPr>
          <w:sz w:val="20"/>
          <w:szCs w:val="20"/>
          <w:lang w:val="fr-BE"/>
        </w:rPr>
      </w:pPr>
      <w:bookmarkStart w:id="1" w:name="_GoBack"/>
      <w:r w:rsidRPr="00426CFD">
        <w:rPr>
          <w:rFonts w:ascii="Calibri" w:eastAsia="Calibri" w:hAnsi="Calibri" w:cs="Calibri"/>
          <w:lang w:val="fr-BE"/>
        </w:rPr>
        <w:t xml:space="preserve">Ainsi, en France, deux types d’organismes sont chargés du paiement et du traitement de votre demande de </w:t>
      </w:r>
      <w:bookmarkEnd w:id="1"/>
      <w:r w:rsidRPr="00426CFD">
        <w:rPr>
          <w:rFonts w:ascii="Calibri" w:eastAsia="Calibri" w:hAnsi="Calibri" w:cs="Calibri"/>
          <w:lang w:val="fr-BE"/>
        </w:rPr>
        <w:t>pension :</w:t>
      </w:r>
    </w:p>
    <w:p w:rsidR="00147E2A" w:rsidRPr="00426CFD" w:rsidRDefault="00147E2A">
      <w:pPr>
        <w:spacing w:line="50" w:lineRule="exact"/>
        <w:rPr>
          <w:sz w:val="24"/>
          <w:szCs w:val="24"/>
          <w:lang w:val="fr-BE"/>
        </w:rPr>
      </w:pPr>
    </w:p>
    <w:p w:rsidR="00147E2A" w:rsidRPr="00426CFD" w:rsidRDefault="00426CFD">
      <w:pPr>
        <w:numPr>
          <w:ilvl w:val="0"/>
          <w:numId w:val="1"/>
        </w:numPr>
        <w:tabs>
          <w:tab w:val="left" w:pos="777"/>
        </w:tabs>
        <w:spacing w:line="218" w:lineRule="auto"/>
        <w:ind w:left="760" w:right="600" w:hanging="147"/>
        <w:jc w:val="both"/>
        <w:rPr>
          <w:rFonts w:ascii="Calibri" w:eastAsia="Calibri" w:hAnsi="Calibri" w:cs="Calibri"/>
          <w:lang w:val="fr-BE"/>
        </w:rPr>
      </w:pPr>
      <w:r w:rsidRPr="00426CFD">
        <w:rPr>
          <w:rFonts w:ascii="Calibri" w:eastAsia="Calibri" w:hAnsi="Calibri" w:cs="Calibri"/>
          <w:lang w:val="fr-BE"/>
        </w:rPr>
        <w:t>la Caisse d’Assurance de Retraite et de Santé Au Travail (CARSAT, anciennement CRAM), chargée du traitement et du paiement de votre pension légale ;</w:t>
      </w:r>
    </w:p>
    <w:p w:rsidR="00147E2A" w:rsidRPr="00426CFD" w:rsidRDefault="00147E2A">
      <w:pPr>
        <w:spacing w:line="1" w:lineRule="exact"/>
        <w:rPr>
          <w:rFonts w:ascii="Calibri" w:eastAsia="Calibri" w:hAnsi="Calibri" w:cs="Calibri"/>
          <w:lang w:val="fr-BE"/>
        </w:rPr>
      </w:pPr>
    </w:p>
    <w:p w:rsidR="00147E2A" w:rsidRPr="00426CFD" w:rsidRDefault="00426CFD">
      <w:pPr>
        <w:numPr>
          <w:ilvl w:val="0"/>
          <w:numId w:val="1"/>
        </w:numPr>
        <w:tabs>
          <w:tab w:val="left" w:pos="740"/>
        </w:tabs>
        <w:spacing w:line="238" w:lineRule="auto"/>
        <w:ind w:left="740" w:hanging="127"/>
        <w:jc w:val="both"/>
        <w:rPr>
          <w:rFonts w:ascii="Calibri" w:eastAsia="Calibri" w:hAnsi="Calibri" w:cs="Calibri"/>
          <w:lang w:val="fr-BE"/>
        </w:rPr>
      </w:pPr>
      <w:r w:rsidRPr="00426CFD">
        <w:rPr>
          <w:rFonts w:ascii="Calibri" w:eastAsia="Calibri" w:hAnsi="Calibri" w:cs="Calibri"/>
          <w:lang w:val="fr-BE"/>
        </w:rPr>
        <w:t xml:space="preserve">la Caisse de retraite complémentaire (exemples : Vauban </w:t>
      </w:r>
      <w:proofErr w:type="spellStart"/>
      <w:r w:rsidRPr="00426CFD">
        <w:rPr>
          <w:rFonts w:ascii="Calibri" w:eastAsia="Calibri" w:hAnsi="Calibri" w:cs="Calibri"/>
          <w:lang w:val="fr-BE"/>
        </w:rPr>
        <w:t>Humanis</w:t>
      </w:r>
      <w:proofErr w:type="spellEnd"/>
      <w:r w:rsidRPr="00426CFD">
        <w:rPr>
          <w:rFonts w:ascii="Calibri" w:eastAsia="Calibri" w:hAnsi="Calibri" w:cs="Calibri"/>
          <w:lang w:val="fr-BE"/>
        </w:rPr>
        <w:t>, Pro BTP…).</w:t>
      </w:r>
    </w:p>
    <w:p w:rsidR="00147E2A" w:rsidRPr="00426CFD" w:rsidRDefault="00147E2A">
      <w:pPr>
        <w:spacing w:line="197" w:lineRule="exact"/>
        <w:rPr>
          <w:sz w:val="24"/>
          <w:szCs w:val="24"/>
          <w:lang w:val="fr-BE"/>
        </w:rPr>
      </w:pPr>
    </w:p>
    <w:p w:rsidR="00147E2A" w:rsidRPr="00426CFD" w:rsidRDefault="00426CFD">
      <w:pPr>
        <w:spacing w:line="239" w:lineRule="auto"/>
        <w:ind w:left="620"/>
        <w:rPr>
          <w:sz w:val="20"/>
          <w:szCs w:val="20"/>
          <w:lang w:val="fr-BE"/>
        </w:rPr>
      </w:pPr>
      <w:r w:rsidRPr="00426CFD">
        <w:rPr>
          <w:rFonts w:ascii="Calibri" w:eastAsia="Calibri" w:hAnsi="Calibri" w:cs="Calibri"/>
          <w:u w:val="single"/>
          <w:lang w:val="fr-BE"/>
        </w:rPr>
        <w:t>En Belgique</w:t>
      </w:r>
      <w:r w:rsidRPr="00426CFD">
        <w:rPr>
          <w:rFonts w:ascii="Calibri" w:eastAsia="Calibri" w:hAnsi="Calibri" w:cs="Calibri"/>
          <w:lang w:val="fr-BE"/>
        </w:rPr>
        <w:t>, l’organisme chargé du traitement de votre dossier pension est l’Office National des Pensions</w:t>
      </w:r>
    </w:p>
    <w:p w:rsidR="00147E2A" w:rsidRPr="00426CFD" w:rsidRDefault="00147E2A">
      <w:pPr>
        <w:spacing w:line="1" w:lineRule="exact"/>
        <w:rPr>
          <w:sz w:val="24"/>
          <w:szCs w:val="24"/>
          <w:lang w:val="fr-BE"/>
        </w:rPr>
      </w:pPr>
    </w:p>
    <w:p w:rsidR="00147E2A" w:rsidRPr="00426CFD" w:rsidRDefault="00426CFD">
      <w:pPr>
        <w:spacing w:line="239" w:lineRule="auto"/>
        <w:ind w:left="620"/>
        <w:rPr>
          <w:sz w:val="20"/>
          <w:szCs w:val="20"/>
          <w:lang w:val="fr-BE"/>
        </w:rPr>
      </w:pPr>
      <w:r w:rsidRPr="00426CFD">
        <w:rPr>
          <w:rFonts w:ascii="Calibri" w:eastAsia="Calibri" w:hAnsi="Calibri" w:cs="Calibri"/>
          <w:lang w:val="fr-BE"/>
        </w:rPr>
        <w:t>(ONP).</w:t>
      </w:r>
    </w:p>
    <w:p w:rsidR="00147E2A" w:rsidRPr="00426CFD" w:rsidRDefault="00147E2A">
      <w:pPr>
        <w:spacing w:line="48" w:lineRule="exact"/>
        <w:rPr>
          <w:sz w:val="24"/>
          <w:szCs w:val="24"/>
          <w:lang w:val="fr-BE"/>
        </w:rPr>
      </w:pPr>
    </w:p>
    <w:p w:rsidR="00147E2A" w:rsidRPr="00426CFD" w:rsidRDefault="00426CFD">
      <w:pPr>
        <w:spacing w:line="218" w:lineRule="auto"/>
        <w:ind w:left="620" w:right="580"/>
        <w:rPr>
          <w:sz w:val="20"/>
          <w:szCs w:val="20"/>
          <w:lang w:val="fr-BE"/>
        </w:rPr>
      </w:pPr>
      <w:r w:rsidRPr="00426CFD">
        <w:rPr>
          <w:rFonts w:ascii="Calibri" w:eastAsia="Calibri" w:hAnsi="Calibri" w:cs="Calibri"/>
          <w:lang w:val="fr-BE"/>
        </w:rPr>
        <w:t>Remarque : il n’y a pas de pension complémentaire obligatoire en Belgique. Des pensions complémentaires peuvent cependant être versées en fonction du secteur et/ou de l’entreprise.</w:t>
      </w:r>
    </w:p>
    <w:p w:rsidR="00147E2A" w:rsidRPr="00426CFD" w:rsidRDefault="00147E2A">
      <w:pPr>
        <w:spacing w:line="178" w:lineRule="exact"/>
        <w:rPr>
          <w:sz w:val="24"/>
          <w:szCs w:val="24"/>
          <w:lang w:val="fr-BE"/>
        </w:rPr>
      </w:pPr>
    </w:p>
    <w:p w:rsidR="00147E2A" w:rsidRPr="00426CFD" w:rsidRDefault="00426CFD">
      <w:pPr>
        <w:spacing w:line="239" w:lineRule="auto"/>
        <w:ind w:left="620"/>
        <w:rPr>
          <w:sz w:val="20"/>
          <w:szCs w:val="20"/>
          <w:lang w:val="fr-BE"/>
        </w:rPr>
      </w:pPr>
      <w:r w:rsidRPr="00426CFD">
        <w:rPr>
          <w:rFonts w:ascii="Century Gothic" w:eastAsia="Century Gothic" w:hAnsi="Century Gothic" w:cs="Century Gothic"/>
          <w:b/>
          <w:bCs/>
          <w:color w:val="016102"/>
          <w:sz w:val="20"/>
          <w:szCs w:val="20"/>
          <w:u w:val="single"/>
          <w:lang w:val="fr-BE"/>
        </w:rPr>
        <w:t>QUI M’INDEMNISE</w:t>
      </w:r>
      <w:r w:rsidRPr="00426CFD">
        <w:rPr>
          <w:rFonts w:ascii="Century Gothic" w:eastAsia="Century Gothic" w:hAnsi="Century Gothic" w:cs="Century Gothic"/>
          <w:b/>
          <w:bCs/>
          <w:color w:val="016102"/>
          <w:sz w:val="20"/>
          <w:szCs w:val="20"/>
          <w:lang w:val="fr-BE"/>
        </w:rPr>
        <w:t xml:space="preserve"> ?</w:t>
      </w:r>
    </w:p>
    <w:p w:rsidR="00147E2A" w:rsidRPr="00426CFD" w:rsidRDefault="00147E2A">
      <w:pPr>
        <w:spacing w:line="215" w:lineRule="exact"/>
        <w:rPr>
          <w:sz w:val="24"/>
          <w:szCs w:val="24"/>
          <w:lang w:val="fr-BE"/>
        </w:rPr>
      </w:pPr>
    </w:p>
    <w:p w:rsidR="00147E2A" w:rsidRPr="00426CFD" w:rsidRDefault="00426CFD">
      <w:pPr>
        <w:spacing w:line="218" w:lineRule="auto"/>
        <w:ind w:left="620" w:right="600"/>
        <w:rPr>
          <w:sz w:val="20"/>
          <w:szCs w:val="20"/>
          <w:lang w:val="fr-BE"/>
        </w:rPr>
      </w:pPr>
      <w:r w:rsidRPr="00426CFD">
        <w:rPr>
          <w:rFonts w:ascii="Calibri" w:eastAsia="Calibri" w:hAnsi="Calibri" w:cs="Calibri"/>
          <w:lang w:val="fr-BE"/>
        </w:rPr>
        <w:t>Si vous avez effectué la totalité de votre carrière professionnelle en Belgique, c’est l’ONP qui paiera votre pension.</w:t>
      </w:r>
    </w:p>
    <w:p w:rsidR="00147E2A" w:rsidRPr="00426CFD" w:rsidRDefault="00147E2A">
      <w:pPr>
        <w:spacing w:line="50" w:lineRule="exact"/>
        <w:rPr>
          <w:sz w:val="24"/>
          <w:szCs w:val="24"/>
          <w:lang w:val="fr-BE"/>
        </w:rPr>
      </w:pPr>
    </w:p>
    <w:p w:rsidR="00147E2A" w:rsidRPr="00426CFD" w:rsidRDefault="00426CFD">
      <w:pPr>
        <w:spacing w:line="218" w:lineRule="auto"/>
        <w:ind w:left="620" w:right="580"/>
        <w:rPr>
          <w:sz w:val="20"/>
          <w:szCs w:val="20"/>
          <w:lang w:val="fr-BE"/>
        </w:rPr>
      </w:pPr>
      <w:r w:rsidRPr="00426CFD">
        <w:rPr>
          <w:rFonts w:ascii="Calibri" w:eastAsia="Calibri" w:hAnsi="Calibri" w:cs="Calibri"/>
          <w:lang w:val="fr-BE"/>
        </w:rPr>
        <w:t>Si vous avez effectué une partie de votre carrière professionnelle en Belgique et l’autre en France, on parle alors de carrière mixte. Vous recevez une pension de chaque Etat (via l’ONP pour la Belgique et via la</w:t>
      </w:r>
    </w:p>
    <w:p w:rsidR="00147E2A" w:rsidRPr="00A830F4" w:rsidRDefault="00426CFD">
      <w:pPr>
        <w:spacing w:line="238" w:lineRule="auto"/>
        <w:ind w:left="620"/>
        <w:rPr>
          <w:sz w:val="20"/>
          <w:szCs w:val="20"/>
          <w:lang w:val="fr-BE"/>
        </w:rPr>
      </w:pPr>
      <w:r w:rsidRPr="00A830F4">
        <w:rPr>
          <w:rFonts w:ascii="Calibri" w:eastAsia="Calibri" w:hAnsi="Calibri" w:cs="Calibri"/>
          <w:lang w:val="fr-BE"/>
        </w:rPr>
        <w:t>CARSAT pour la France).</w:t>
      </w:r>
    </w:p>
    <w:p w:rsidR="00147E2A" w:rsidRPr="00A830F4" w:rsidRDefault="00147E2A">
      <w:pPr>
        <w:spacing w:line="50" w:lineRule="exact"/>
        <w:rPr>
          <w:sz w:val="24"/>
          <w:szCs w:val="24"/>
          <w:lang w:val="fr-BE"/>
        </w:rPr>
      </w:pPr>
    </w:p>
    <w:p w:rsidR="00147E2A" w:rsidRPr="00426CFD" w:rsidRDefault="00426CFD">
      <w:pPr>
        <w:spacing w:line="218" w:lineRule="auto"/>
        <w:ind w:left="620" w:right="580"/>
        <w:rPr>
          <w:sz w:val="20"/>
          <w:szCs w:val="20"/>
          <w:lang w:val="fr-BE"/>
        </w:rPr>
      </w:pPr>
      <w:r w:rsidRPr="00426CFD">
        <w:rPr>
          <w:rFonts w:ascii="Calibri" w:eastAsia="Calibri" w:hAnsi="Calibri" w:cs="Calibri"/>
          <w:lang w:val="fr-BE"/>
        </w:rPr>
        <w:t>La pension d’un Etat ne vous sera versée que si vous remplissez les conditions d’octroi de la pension prévues par les législations nationales respectives.</w:t>
      </w:r>
    </w:p>
    <w:p w:rsidR="00147E2A" w:rsidRPr="00426CFD" w:rsidRDefault="00147E2A">
      <w:pPr>
        <w:spacing w:line="1" w:lineRule="exact"/>
        <w:rPr>
          <w:sz w:val="24"/>
          <w:szCs w:val="24"/>
          <w:lang w:val="fr-BE"/>
        </w:rPr>
      </w:pPr>
    </w:p>
    <w:p w:rsidR="00147E2A" w:rsidRDefault="00426CFD">
      <w:pPr>
        <w:ind w:left="620"/>
        <w:rPr>
          <w:sz w:val="20"/>
          <w:szCs w:val="20"/>
        </w:rPr>
      </w:pPr>
      <w:proofErr w:type="spellStart"/>
      <w:r>
        <w:rPr>
          <w:rFonts w:ascii="Calibri" w:eastAsia="Calibri" w:hAnsi="Calibri" w:cs="Calibri"/>
        </w:rPr>
        <w:t>Remarques</w:t>
      </w:r>
      <w:proofErr w:type="spellEnd"/>
      <w:r>
        <w:rPr>
          <w:rFonts w:ascii="Calibri" w:eastAsia="Calibri" w:hAnsi="Calibri" w:cs="Calibri"/>
        </w:rPr>
        <w:t xml:space="preserve"> :</w:t>
      </w:r>
    </w:p>
    <w:p w:rsidR="00147E2A" w:rsidRDefault="00147E2A">
      <w:pPr>
        <w:spacing w:line="49" w:lineRule="exact"/>
        <w:rPr>
          <w:sz w:val="24"/>
          <w:szCs w:val="24"/>
        </w:rPr>
      </w:pPr>
    </w:p>
    <w:p w:rsidR="00147E2A" w:rsidRPr="00426CFD" w:rsidRDefault="00426CFD">
      <w:pPr>
        <w:numPr>
          <w:ilvl w:val="0"/>
          <w:numId w:val="2"/>
        </w:numPr>
        <w:tabs>
          <w:tab w:val="left" w:pos="760"/>
        </w:tabs>
        <w:spacing w:line="218" w:lineRule="auto"/>
        <w:ind w:left="760" w:right="600" w:hanging="147"/>
        <w:jc w:val="both"/>
        <w:rPr>
          <w:rFonts w:ascii="Calibri" w:eastAsia="Calibri" w:hAnsi="Calibri" w:cs="Calibri"/>
          <w:lang w:val="fr-BE"/>
        </w:rPr>
      </w:pPr>
      <w:r w:rsidRPr="00426CFD">
        <w:rPr>
          <w:rFonts w:ascii="Calibri" w:eastAsia="Calibri" w:hAnsi="Calibri" w:cs="Calibri"/>
          <w:lang w:val="fr-BE"/>
        </w:rPr>
        <w:t>Dans certains cas (chômage, maladie…), il se peut qu’un droit à la pension soit ouvert dans le pays de résidence, même minime.</w:t>
      </w:r>
    </w:p>
    <w:p w:rsidR="00147E2A" w:rsidRPr="00426CFD" w:rsidRDefault="00147E2A">
      <w:pPr>
        <w:spacing w:line="49" w:lineRule="exact"/>
        <w:rPr>
          <w:rFonts w:ascii="Calibri" w:eastAsia="Calibri" w:hAnsi="Calibri" w:cs="Calibri"/>
          <w:lang w:val="fr-BE"/>
        </w:rPr>
      </w:pPr>
    </w:p>
    <w:p w:rsidR="00147E2A" w:rsidRPr="00426CFD" w:rsidRDefault="00426CFD">
      <w:pPr>
        <w:numPr>
          <w:ilvl w:val="0"/>
          <w:numId w:val="2"/>
        </w:numPr>
        <w:tabs>
          <w:tab w:val="left" w:pos="760"/>
        </w:tabs>
        <w:spacing w:line="218" w:lineRule="auto"/>
        <w:ind w:left="760" w:right="580" w:hanging="147"/>
        <w:jc w:val="both"/>
        <w:rPr>
          <w:rFonts w:ascii="Calibri" w:eastAsia="Calibri" w:hAnsi="Calibri" w:cs="Calibri"/>
          <w:lang w:val="fr-BE"/>
        </w:rPr>
      </w:pPr>
      <w:r w:rsidRPr="00426CFD">
        <w:rPr>
          <w:rFonts w:ascii="Calibri" w:eastAsia="Calibri" w:hAnsi="Calibri" w:cs="Calibri"/>
          <w:lang w:val="fr-BE"/>
        </w:rPr>
        <w:t>Les calculs de la pension sont complexes. Pour plus de renseignements sur les futurs montants perçus, nous vous conseillons de contacter l’ONP et/ou la CARSAT.</w:t>
      </w:r>
    </w:p>
    <w:p w:rsidR="00147E2A" w:rsidRPr="00426CFD" w:rsidRDefault="00426CFD">
      <w:pPr>
        <w:numPr>
          <w:ilvl w:val="0"/>
          <w:numId w:val="2"/>
        </w:numPr>
        <w:tabs>
          <w:tab w:val="left" w:pos="760"/>
        </w:tabs>
        <w:ind w:left="760" w:hanging="147"/>
        <w:jc w:val="both"/>
        <w:rPr>
          <w:rFonts w:ascii="Calibri" w:eastAsia="Calibri" w:hAnsi="Calibri" w:cs="Calibri"/>
          <w:lang w:val="fr-BE"/>
        </w:rPr>
      </w:pPr>
      <w:r w:rsidRPr="00426CFD">
        <w:rPr>
          <w:rFonts w:ascii="Calibri" w:eastAsia="Calibri" w:hAnsi="Calibri" w:cs="Calibri"/>
          <w:lang w:val="fr-BE"/>
        </w:rPr>
        <w:t>En France, le paiement des « points » se fait trimestriellement par la Caisse de retraite complémentaire.</w:t>
      </w:r>
    </w:p>
    <w:p w:rsidR="00147E2A" w:rsidRPr="00426CFD" w:rsidRDefault="00147E2A">
      <w:pPr>
        <w:spacing w:line="178" w:lineRule="exact"/>
        <w:rPr>
          <w:sz w:val="24"/>
          <w:szCs w:val="24"/>
          <w:lang w:val="fr-BE"/>
        </w:rPr>
      </w:pPr>
    </w:p>
    <w:p w:rsidR="00147E2A" w:rsidRPr="00426CFD" w:rsidRDefault="00426CFD">
      <w:pPr>
        <w:spacing w:line="239" w:lineRule="auto"/>
        <w:ind w:left="620"/>
        <w:rPr>
          <w:sz w:val="20"/>
          <w:szCs w:val="20"/>
          <w:lang w:val="fr-BE"/>
        </w:rPr>
      </w:pPr>
      <w:r w:rsidRPr="00426CFD">
        <w:rPr>
          <w:rFonts w:ascii="Century Gothic" w:eastAsia="Century Gothic" w:hAnsi="Century Gothic" w:cs="Century Gothic"/>
          <w:b/>
          <w:bCs/>
          <w:color w:val="016102"/>
          <w:sz w:val="20"/>
          <w:szCs w:val="20"/>
          <w:u w:val="single"/>
          <w:lang w:val="fr-BE"/>
        </w:rPr>
        <w:t>QUAND ET OÙ M’ADRESSER</w:t>
      </w:r>
      <w:r w:rsidRPr="00426CFD">
        <w:rPr>
          <w:rFonts w:ascii="Century Gothic" w:eastAsia="Century Gothic" w:hAnsi="Century Gothic" w:cs="Century Gothic"/>
          <w:b/>
          <w:bCs/>
          <w:color w:val="016102"/>
          <w:sz w:val="20"/>
          <w:szCs w:val="20"/>
          <w:lang w:val="fr-BE"/>
        </w:rPr>
        <w:t xml:space="preserve"> ?</w:t>
      </w:r>
    </w:p>
    <w:p w:rsidR="00147E2A" w:rsidRPr="00426CFD" w:rsidRDefault="00147E2A">
      <w:pPr>
        <w:spacing w:line="165" w:lineRule="exact"/>
        <w:rPr>
          <w:sz w:val="24"/>
          <w:szCs w:val="24"/>
          <w:lang w:val="fr-BE"/>
        </w:rPr>
      </w:pPr>
    </w:p>
    <w:p w:rsidR="00147E2A" w:rsidRPr="00426CFD" w:rsidRDefault="00426CFD">
      <w:pPr>
        <w:ind w:left="620"/>
        <w:rPr>
          <w:sz w:val="20"/>
          <w:szCs w:val="20"/>
          <w:lang w:val="fr-BE"/>
        </w:rPr>
      </w:pPr>
      <w:r w:rsidRPr="00426CFD">
        <w:rPr>
          <w:rFonts w:ascii="Calibri" w:eastAsia="Calibri" w:hAnsi="Calibri" w:cs="Calibri"/>
          <w:lang w:val="fr-BE"/>
        </w:rPr>
        <w:t>Toute demande de pension doit être adressée à l’ONP au moins un an avant la date de début de la pension.</w:t>
      </w:r>
    </w:p>
    <w:p w:rsidR="00147E2A" w:rsidRPr="00426CFD" w:rsidRDefault="00147E2A">
      <w:pPr>
        <w:spacing w:line="49" w:lineRule="exact"/>
        <w:rPr>
          <w:sz w:val="24"/>
          <w:szCs w:val="24"/>
          <w:lang w:val="fr-BE"/>
        </w:rPr>
      </w:pPr>
    </w:p>
    <w:p w:rsidR="00147E2A" w:rsidRPr="00426CFD" w:rsidRDefault="00426CFD">
      <w:pPr>
        <w:spacing w:line="225" w:lineRule="auto"/>
        <w:ind w:left="620" w:right="580"/>
        <w:jc w:val="both"/>
        <w:rPr>
          <w:sz w:val="20"/>
          <w:szCs w:val="20"/>
          <w:lang w:val="fr-BE"/>
        </w:rPr>
      </w:pPr>
      <w:r w:rsidRPr="00426CFD">
        <w:rPr>
          <w:rFonts w:ascii="Calibri" w:eastAsia="Calibri" w:hAnsi="Calibri" w:cs="Calibri"/>
          <w:lang w:val="fr-BE"/>
        </w:rPr>
        <w:t>Pour la CARSAT, la demande doit être effectuée au plus tard 4 mois avant la date de début de la pension (la CARSAT vous transmettra les documents nécessaires à introduire auprès de la Caisse de retraite complémentaire).</w:t>
      </w:r>
    </w:p>
    <w:p w:rsidR="00147E2A" w:rsidRPr="00426CFD" w:rsidRDefault="00147E2A">
      <w:pPr>
        <w:spacing w:line="51" w:lineRule="exact"/>
        <w:rPr>
          <w:sz w:val="24"/>
          <w:szCs w:val="24"/>
          <w:lang w:val="fr-BE"/>
        </w:rPr>
      </w:pPr>
    </w:p>
    <w:p w:rsidR="00147E2A" w:rsidRPr="00426CFD" w:rsidRDefault="00426CFD">
      <w:pPr>
        <w:spacing w:line="218" w:lineRule="auto"/>
        <w:ind w:left="620" w:right="580"/>
        <w:jc w:val="both"/>
        <w:rPr>
          <w:sz w:val="20"/>
          <w:szCs w:val="20"/>
          <w:lang w:val="fr-BE"/>
        </w:rPr>
      </w:pPr>
      <w:r w:rsidRPr="00426CFD">
        <w:rPr>
          <w:rFonts w:ascii="Calibri" w:eastAsia="Calibri" w:hAnsi="Calibri" w:cs="Calibri"/>
          <w:lang w:val="fr-BE"/>
        </w:rPr>
        <w:t>Nous vous conseillons d’introduire votre demande via l’ONP en cas de carrière mixte. Mentionnez-le dans votre dossier. L’ONP se mettra ainsi en relation avec la CARSAT.</w:t>
      </w:r>
    </w:p>
    <w:p w:rsidR="00147E2A" w:rsidRPr="00426CFD" w:rsidRDefault="00147E2A">
      <w:pPr>
        <w:spacing w:line="178" w:lineRule="exact"/>
        <w:rPr>
          <w:sz w:val="24"/>
          <w:szCs w:val="24"/>
          <w:lang w:val="fr-BE"/>
        </w:rPr>
      </w:pPr>
    </w:p>
    <w:p w:rsidR="00147E2A" w:rsidRPr="00426CFD" w:rsidRDefault="00426CFD">
      <w:pPr>
        <w:ind w:left="620"/>
        <w:rPr>
          <w:sz w:val="20"/>
          <w:szCs w:val="20"/>
          <w:lang w:val="fr-BE"/>
        </w:rPr>
      </w:pPr>
      <w:r w:rsidRPr="00426CFD">
        <w:rPr>
          <w:rFonts w:ascii="Century Gothic" w:eastAsia="Century Gothic" w:hAnsi="Century Gothic" w:cs="Century Gothic"/>
          <w:b/>
          <w:bCs/>
          <w:color w:val="016102"/>
          <w:sz w:val="20"/>
          <w:szCs w:val="20"/>
          <w:u w:val="single"/>
          <w:lang w:val="fr-BE"/>
        </w:rPr>
        <w:t>OÙ PAYER L’IMPÔT</w:t>
      </w:r>
      <w:r w:rsidRPr="00426CFD">
        <w:rPr>
          <w:rFonts w:ascii="Century Gothic" w:eastAsia="Century Gothic" w:hAnsi="Century Gothic" w:cs="Century Gothic"/>
          <w:b/>
          <w:bCs/>
          <w:color w:val="016102"/>
          <w:sz w:val="20"/>
          <w:szCs w:val="20"/>
          <w:lang w:val="fr-BE"/>
        </w:rPr>
        <w:t xml:space="preserve"> ?</w:t>
      </w:r>
    </w:p>
    <w:p w:rsidR="00147E2A" w:rsidRPr="00426CFD" w:rsidRDefault="00147E2A">
      <w:pPr>
        <w:spacing w:line="212" w:lineRule="exact"/>
        <w:rPr>
          <w:sz w:val="24"/>
          <w:szCs w:val="24"/>
          <w:lang w:val="fr-BE"/>
        </w:rPr>
      </w:pPr>
    </w:p>
    <w:p w:rsidR="00147E2A" w:rsidRPr="00426CFD" w:rsidRDefault="00426CFD">
      <w:pPr>
        <w:spacing w:line="225" w:lineRule="auto"/>
        <w:ind w:left="620" w:right="580"/>
        <w:jc w:val="both"/>
        <w:rPr>
          <w:sz w:val="20"/>
          <w:szCs w:val="20"/>
          <w:lang w:val="fr-BE"/>
        </w:rPr>
      </w:pPr>
      <w:r w:rsidRPr="00426CFD">
        <w:rPr>
          <w:rFonts w:ascii="Calibri" w:eastAsia="Calibri" w:hAnsi="Calibri" w:cs="Calibri"/>
          <w:lang w:val="fr-BE"/>
        </w:rPr>
        <w:t>Pour l’imposition de la pension des travailleurs du secteur privé, le principe veut que l’impôt de la pension est toujours dû dans le pays de résidence. Si vous déménagez après votre pension, vous paierez l’impôt dans votre nouveau pays de résidence.</w:t>
      </w:r>
    </w:p>
    <w:p w:rsidR="00147E2A" w:rsidRPr="00426CFD" w:rsidRDefault="00147E2A">
      <w:pPr>
        <w:spacing w:line="51" w:lineRule="exact"/>
        <w:rPr>
          <w:sz w:val="24"/>
          <w:szCs w:val="24"/>
          <w:lang w:val="fr-BE"/>
        </w:rPr>
      </w:pPr>
    </w:p>
    <w:p w:rsidR="00147E2A" w:rsidRPr="00426CFD" w:rsidRDefault="00426CFD">
      <w:pPr>
        <w:spacing w:line="218" w:lineRule="auto"/>
        <w:ind w:left="620" w:right="580"/>
        <w:jc w:val="both"/>
        <w:rPr>
          <w:sz w:val="20"/>
          <w:szCs w:val="20"/>
          <w:lang w:val="fr-BE"/>
        </w:rPr>
      </w:pPr>
      <w:r w:rsidRPr="00426CFD">
        <w:rPr>
          <w:rFonts w:ascii="Calibri" w:eastAsia="Calibri" w:hAnsi="Calibri" w:cs="Calibri"/>
          <w:lang w:val="fr-BE"/>
        </w:rPr>
        <w:t>Point d’attention pour le travailleur frontalier résident français : même si vous avez le statut de travailleur frontalier fiscal, les salaires perçus durant l’année de votre pension seront imposables en Belgique !</w:t>
      </w:r>
    </w:p>
    <w:p w:rsidR="00147E2A" w:rsidRPr="00426CFD" w:rsidRDefault="00147E2A">
      <w:pPr>
        <w:spacing w:line="50" w:lineRule="exact"/>
        <w:rPr>
          <w:sz w:val="24"/>
          <w:szCs w:val="24"/>
          <w:lang w:val="fr-BE"/>
        </w:rPr>
      </w:pPr>
    </w:p>
    <w:p w:rsidR="00147E2A" w:rsidRPr="00426CFD" w:rsidRDefault="00426CFD">
      <w:pPr>
        <w:spacing w:line="218" w:lineRule="auto"/>
        <w:ind w:left="620" w:right="580"/>
        <w:jc w:val="both"/>
        <w:rPr>
          <w:sz w:val="20"/>
          <w:szCs w:val="20"/>
          <w:lang w:val="fr-BE"/>
        </w:rPr>
      </w:pPr>
      <w:r w:rsidRPr="00426CFD">
        <w:rPr>
          <w:rFonts w:ascii="Calibri" w:eastAsia="Calibri" w:hAnsi="Calibri" w:cs="Calibri"/>
          <w:lang w:val="fr-BE"/>
        </w:rPr>
        <w:t>Par exemple, si vous p</w:t>
      </w:r>
      <w:r>
        <w:rPr>
          <w:rFonts w:ascii="Calibri" w:eastAsia="Calibri" w:hAnsi="Calibri" w:cs="Calibri"/>
          <w:lang w:val="fr-BE"/>
        </w:rPr>
        <w:t>renez votre pension le 01/06/2021</w:t>
      </w:r>
      <w:r w:rsidRPr="00426CFD">
        <w:rPr>
          <w:rFonts w:ascii="Calibri" w:eastAsia="Calibri" w:hAnsi="Calibri" w:cs="Calibri"/>
          <w:lang w:val="fr-BE"/>
        </w:rPr>
        <w:t>, les rémunérations perçues du 01/01/20</w:t>
      </w:r>
      <w:r>
        <w:rPr>
          <w:rFonts w:ascii="Calibri" w:eastAsia="Calibri" w:hAnsi="Calibri" w:cs="Calibri"/>
          <w:lang w:val="fr-BE"/>
        </w:rPr>
        <w:t>21</w:t>
      </w:r>
      <w:r w:rsidRPr="00426CFD">
        <w:rPr>
          <w:rFonts w:ascii="Calibri" w:eastAsia="Calibri" w:hAnsi="Calibri" w:cs="Calibri"/>
          <w:lang w:val="fr-BE"/>
        </w:rPr>
        <w:t xml:space="preserve"> au 31/05/20</w:t>
      </w:r>
      <w:r>
        <w:rPr>
          <w:rFonts w:ascii="Calibri" w:eastAsia="Calibri" w:hAnsi="Calibri" w:cs="Calibri"/>
          <w:lang w:val="fr-BE"/>
        </w:rPr>
        <w:t>21</w:t>
      </w:r>
      <w:r w:rsidRPr="00426CFD">
        <w:rPr>
          <w:rFonts w:ascii="Calibri" w:eastAsia="Calibri" w:hAnsi="Calibri" w:cs="Calibri"/>
          <w:lang w:val="fr-BE"/>
        </w:rPr>
        <w:t xml:space="preserve"> seront imposées en Belgique.</w:t>
      </w:r>
    </w:p>
    <w:p w:rsidR="00147E2A" w:rsidRPr="00426CFD" w:rsidRDefault="00147E2A">
      <w:pPr>
        <w:spacing w:line="246"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1740"/>
        <w:gridCol w:w="3120"/>
        <w:gridCol w:w="1140"/>
        <w:gridCol w:w="4140"/>
        <w:gridCol w:w="680"/>
      </w:tblGrid>
      <w:tr w:rsidR="00147E2A" w:rsidRPr="00A830F4">
        <w:trPr>
          <w:trHeight w:val="40"/>
        </w:trPr>
        <w:tc>
          <w:tcPr>
            <w:tcW w:w="1740" w:type="dxa"/>
            <w:vAlign w:val="bottom"/>
          </w:tcPr>
          <w:p w:rsidR="00147E2A" w:rsidRPr="00426CFD" w:rsidRDefault="00147E2A">
            <w:pPr>
              <w:rPr>
                <w:sz w:val="3"/>
                <w:szCs w:val="3"/>
                <w:lang w:val="fr-BE"/>
              </w:rPr>
            </w:pPr>
          </w:p>
        </w:tc>
        <w:tc>
          <w:tcPr>
            <w:tcW w:w="3120" w:type="dxa"/>
            <w:vAlign w:val="bottom"/>
          </w:tcPr>
          <w:p w:rsidR="00147E2A" w:rsidRPr="00426CFD" w:rsidRDefault="00147E2A">
            <w:pPr>
              <w:rPr>
                <w:sz w:val="3"/>
                <w:szCs w:val="3"/>
                <w:lang w:val="fr-BE"/>
              </w:rPr>
            </w:pPr>
          </w:p>
        </w:tc>
        <w:tc>
          <w:tcPr>
            <w:tcW w:w="1140" w:type="dxa"/>
            <w:vAlign w:val="bottom"/>
          </w:tcPr>
          <w:p w:rsidR="00147E2A" w:rsidRPr="00426CFD" w:rsidRDefault="00147E2A">
            <w:pPr>
              <w:rPr>
                <w:sz w:val="3"/>
                <w:szCs w:val="3"/>
                <w:lang w:val="fr-BE"/>
              </w:rPr>
            </w:pPr>
          </w:p>
        </w:tc>
        <w:tc>
          <w:tcPr>
            <w:tcW w:w="4140" w:type="dxa"/>
            <w:vAlign w:val="bottom"/>
          </w:tcPr>
          <w:p w:rsidR="00147E2A" w:rsidRPr="00426CFD" w:rsidRDefault="00147E2A">
            <w:pPr>
              <w:rPr>
                <w:sz w:val="3"/>
                <w:szCs w:val="3"/>
                <w:lang w:val="fr-BE"/>
              </w:rPr>
            </w:pPr>
          </w:p>
        </w:tc>
        <w:tc>
          <w:tcPr>
            <w:tcW w:w="680" w:type="dxa"/>
            <w:vAlign w:val="bottom"/>
          </w:tcPr>
          <w:p w:rsidR="00147E2A" w:rsidRPr="00426CFD" w:rsidRDefault="00147E2A">
            <w:pPr>
              <w:rPr>
                <w:sz w:val="3"/>
                <w:szCs w:val="3"/>
                <w:lang w:val="fr-BE"/>
              </w:rPr>
            </w:pPr>
          </w:p>
        </w:tc>
      </w:tr>
      <w:tr w:rsidR="00147E2A">
        <w:trPr>
          <w:trHeight w:val="314"/>
        </w:trPr>
        <w:tc>
          <w:tcPr>
            <w:tcW w:w="1740" w:type="dxa"/>
            <w:vAlign w:val="bottom"/>
          </w:tcPr>
          <w:p w:rsidR="00147E2A" w:rsidRDefault="00426CFD" w:rsidP="00426CFD">
            <w:pPr>
              <w:spacing w:line="220" w:lineRule="exact"/>
              <w:ind w:left="14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3120" w:type="dxa"/>
            <w:vAlign w:val="bottom"/>
          </w:tcPr>
          <w:p w:rsidR="00147E2A" w:rsidRDefault="00147E2A">
            <w:pPr>
              <w:rPr>
                <w:sz w:val="24"/>
                <w:szCs w:val="24"/>
              </w:rPr>
            </w:pPr>
          </w:p>
        </w:tc>
        <w:tc>
          <w:tcPr>
            <w:tcW w:w="1140" w:type="dxa"/>
            <w:vAlign w:val="bottom"/>
          </w:tcPr>
          <w:p w:rsidR="00147E2A" w:rsidRDefault="00147E2A">
            <w:pPr>
              <w:rPr>
                <w:sz w:val="24"/>
                <w:szCs w:val="24"/>
              </w:rPr>
            </w:pPr>
          </w:p>
        </w:tc>
        <w:tc>
          <w:tcPr>
            <w:tcW w:w="4140" w:type="dxa"/>
            <w:vAlign w:val="bottom"/>
          </w:tcPr>
          <w:p w:rsidR="00147E2A" w:rsidRDefault="00147E2A">
            <w:pPr>
              <w:rPr>
                <w:sz w:val="24"/>
                <w:szCs w:val="24"/>
              </w:rPr>
            </w:pPr>
          </w:p>
        </w:tc>
        <w:tc>
          <w:tcPr>
            <w:tcW w:w="680" w:type="dxa"/>
            <w:vAlign w:val="bottom"/>
          </w:tcPr>
          <w:p w:rsidR="00147E2A" w:rsidRDefault="00426CFD">
            <w:pPr>
              <w:spacing w:line="220" w:lineRule="exact"/>
              <w:ind w:right="50"/>
              <w:jc w:val="right"/>
              <w:rPr>
                <w:sz w:val="20"/>
                <w:szCs w:val="20"/>
              </w:rPr>
            </w:pPr>
            <w:r>
              <w:rPr>
                <w:rFonts w:ascii="Century Gothic" w:eastAsia="Century Gothic" w:hAnsi="Century Gothic" w:cs="Century Gothic"/>
                <w:sz w:val="18"/>
                <w:szCs w:val="18"/>
              </w:rPr>
              <w:t>14.1</w:t>
            </w:r>
          </w:p>
        </w:tc>
      </w:tr>
      <w:tr w:rsidR="00147E2A">
        <w:trPr>
          <w:trHeight w:val="34"/>
        </w:trPr>
        <w:tc>
          <w:tcPr>
            <w:tcW w:w="1740" w:type="dxa"/>
            <w:vAlign w:val="bottom"/>
          </w:tcPr>
          <w:p w:rsidR="00147E2A" w:rsidRDefault="00147E2A">
            <w:pPr>
              <w:rPr>
                <w:sz w:val="2"/>
                <w:szCs w:val="2"/>
              </w:rPr>
            </w:pPr>
          </w:p>
        </w:tc>
        <w:tc>
          <w:tcPr>
            <w:tcW w:w="3120" w:type="dxa"/>
            <w:vAlign w:val="bottom"/>
          </w:tcPr>
          <w:p w:rsidR="00147E2A" w:rsidRDefault="00147E2A">
            <w:pPr>
              <w:rPr>
                <w:sz w:val="2"/>
                <w:szCs w:val="2"/>
              </w:rPr>
            </w:pPr>
          </w:p>
        </w:tc>
        <w:tc>
          <w:tcPr>
            <w:tcW w:w="1140" w:type="dxa"/>
            <w:vAlign w:val="bottom"/>
          </w:tcPr>
          <w:p w:rsidR="00147E2A" w:rsidRDefault="00147E2A">
            <w:pPr>
              <w:rPr>
                <w:sz w:val="2"/>
                <w:szCs w:val="2"/>
              </w:rPr>
            </w:pPr>
          </w:p>
        </w:tc>
        <w:tc>
          <w:tcPr>
            <w:tcW w:w="4140" w:type="dxa"/>
            <w:vAlign w:val="bottom"/>
          </w:tcPr>
          <w:p w:rsidR="00147E2A" w:rsidRDefault="00147E2A">
            <w:pPr>
              <w:rPr>
                <w:sz w:val="2"/>
                <w:szCs w:val="2"/>
              </w:rPr>
            </w:pPr>
          </w:p>
        </w:tc>
        <w:tc>
          <w:tcPr>
            <w:tcW w:w="680" w:type="dxa"/>
            <w:vAlign w:val="bottom"/>
          </w:tcPr>
          <w:p w:rsidR="00147E2A" w:rsidRDefault="00147E2A">
            <w:pPr>
              <w:rPr>
                <w:sz w:val="2"/>
                <w:szCs w:val="2"/>
              </w:rPr>
            </w:pPr>
          </w:p>
        </w:tc>
      </w:tr>
      <w:tr w:rsidR="00147E2A">
        <w:trPr>
          <w:trHeight w:val="52"/>
        </w:trPr>
        <w:tc>
          <w:tcPr>
            <w:tcW w:w="1740" w:type="dxa"/>
            <w:vAlign w:val="bottom"/>
          </w:tcPr>
          <w:p w:rsidR="00147E2A" w:rsidRDefault="00147E2A">
            <w:pPr>
              <w:rPr>
                <w:sz w:val="4"/>
                <w:szCs w:val="4"/>
              </w:rPr>
            </w:pPr>
          </w:p>
        </w:tc>
        <w:tc>
          <w:tcPr>
            <w:tcW w:w="3120" w:type="dxa"/>
            <w:vAlign w:val="bottom"/>
          </w:tcPr>
          <w:p w:rsidR="00147E2A" w:rsidRDefault="00147E2A">
            <w:pPr>
              <w:rPr>
                <w:sz w:val="4"/>
                <w:szCs w:val="4"/>
              </w:rPr>
            </w:pPr>
          </w:p>
        </w:tc>
        <w:tc>
          <w:tcPr>
            <w:tcW w:w="1140" w:type="dxa"/>
            <w:vAlign w:val="bottom"/>
          </w:tcPr>
          <w:p w:rsidR="00147E2A" w:rsidRDefault="00147E2A">
            <w:pPr>
              <w:rPr>
                <w:sz w:val="4"/>
                <w:szCs w:val="4"/>
              </w:rPr>
            </w:pPr>
          </w:p>
        </w:tc>
        <w:tc>
          <w:tcPr>
            <w:tcW w:w="4140" w:type="dxa"/>
            <w:vAlign w:val="bottom"/>
          </w:tcPr>
          <w:p w:rsidR="00147E2A" w:rsidRDefault="00147E2A">
            <w:pPr>
              <w:rPr>
                <w:sz w:val="4"/>
                <w:szCs w:val="4"/>
              </w:rPr>
            </w:pPr>
          </w:p>
        </w:tc>
        <w:tc>
          <w:tcPr>
            <w:tcW w:w="680" w:type="dxa"/>
            <w:vAlign w:val="bottom"/>
          </w:tcPr>
          <w:p w:rsidR="00147E2A" w:rsidRDefault="00147E2A">
            <w:pPr>
              <w:rPr>
                <w:sz w:val="4"/>
                <w:szCs w:val="4"/>
              </w:rPr>
            </w:pPr>
          </w:p>
        </w:tc>
      </w:tr>
      <w:tr w:rsidR="00147E2A">
        <w:trPr>
          <w:trHeight w:val="741"/>
        </w:trPr>
        <w:tc>
          <w:tcPr>
            <w:tcW w:w="1740" w:type="dxa"/>
            <w:vAlign w:val="bottom"/>
          </w:tcPr>
          <w:p w:rsidR="00147E2A" w:rsidRDefault="00147E2A">
            <w:pPr>
              <w:rPr>
                <w:sz w:val="24"/>
                <w:szCs w:val="24"/>
              </w:rPr>
            </w:pPr>
          </w:p>
        </w:tc>
        <w:tc>
          <w:tcPr>
            <w:tcW w:w="3120" w:type="dxa"/>
            <w:vAlign w:val="bottom"/>
          </w:tcPr>
          <w:p w:rsidR="00147E2A" w:rsidRDefault="00147E2A">
            <w:pPr>
              <w:rPr>
                <w:sz w:val="24"/>
                <w:szCs w:val="24"/>
              </w:rPr>
            </w:pPr>
          </w:p>
        </w:tc>
        <w:tc>
          <w:tcPr>
            <w:tcW w:w="1140" w:type="dxa"/>
            <w:vAlign w:val="bottom"/>
          </w:tcPr>
          <w:p w:rsidR="00147E2A" w:rsidRDefault="00147E2A">
            <w:pPr>
              <w:rPr>
                <w:sz w:val="24"/>
                <w:szCs w:val="24"/>
              </w:rPr>
            </w:pPr>
          </w:p>
        </w:tc>
        <w:tc>
          <w:tcPr>
            <w:tcW w:w="4140" w:type="dxa"/>
            <w:vAlign w:val="bottom"/>
          </w:tcPr>
          <w:p w:rsidR="00147E2A" w:rsidRDefault="00147E2A">
            <w:pPr>
              <w:rPr>
                <w:sz w:val="24"/>
                <w:szCs w:val="24"/>
              </w:rPr>
            </w:pPr>
          </w:p>
        </w:tc>
        <w:tc>
          <w:tcPr>
            <w:tcW w:w="680" w:type="dxa"/>
            <w:vAlign w:val="bottom"/>
          </w:tcPr>
          <w:p w:rsidR="00147E2A" w:rsidRDefault="00147E2A">
            <w:pPr>
              <w:rPr>
                <w:sz w:val="24"/>
                <w:szCs w:val="24"/>
              </w:rPr>
            </w:pPr>
          </w:p>
        </w:tc>
      </w:tr>
    </w:tbl>
    <w:p w:rsidR="00147E2A" w:rsidRDefault="00147E2A">
      <w:pPr>
        <w:sectPr w:rsidR="00147E2A">
          <w:pgSz w:w="11900" w:h="17038"/>
          <w:pgMar w:top="752" w:right="540" w:bottom="0" w:left="520" w:header="0" w:footer="0" w:gutter="0"/>
          <w:cols w:space="720" w:equalWidth="0">
            <w:col w:w="10840"/>
          </w:cols>
        </w:sectPr>
      </w:pPr>
    </w:p>
    <w:p w:rsidR="00147E2A" w:rsidRPr="00426CFD" w:rsidRDefault="00426CFD">
      <w:pPr>
        <w:ind w:left="600"/>
        <w:rPr>
          <w:sz w:val="20"/>
          <w:szCs w:val="20"/>
          <w:lang w:val="fr-BE"/>
        </w:rPr>
      </w:pPr>
      <w:bookmarkStart w:id="2" w:name="page2"/>
      <w:bookmarkEnd w:id="2"/>
      <w:r>
        <w:rPr>
          <w:rFonts w:ascii="Century Gothic" w:eastAsia="Century Gothic" w:hAnsi="Century Gothic" w:cs="Century Gothic"/>
          <w:b/>
          <w:bCs/>
          <w:noProof/>
          <w:color w:val="016102"/>
          <w:sz w:val="20"/>
          <w:szCs w:val="20"/>
          <w:u w:val="single"/>
        </w:rPr>
        <w:lastRenderedPageBreak/>
        <w:drawing>
          <wp:anchor distT="0" distB="0" distL="114300" distR="114300" simplePos="0" relativeHeight="251658240" behindDoc="1" locked="0" layoutInCell="0" allowOverlap="1">
            <wp:simplePos x="0" y="0"/>
            <wp:positionH relativeFrom="page">
              <wp:posOffset>303530</wp:posOffset>
            </wp:positionH>
            <wp:positionV relativeFrom="page">
              <wp:posOffset>431165</wp:posOffset>
            </wp:positionV>
            <wp:extent cx="6941820" cy="10018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clrChange>
                        <a:clrFrom>
                          <a:srgbClr val="FFFFFF"/>
                        </a:clrFrom>
                        <a:clrTo>
                          <a:srgbClr val="FFFFFF">
                            <a:alpha val="0"/>
                          </a:srgbClr>
                        </a:clrTo>
                      </a:clrChange>
                      <a:extLst>
                        <a:ext uri="{BEBA8EAE-BF5A-486C-A8C5-ECC9F3942E4B}">
                          <a14:imgProps xmlns:a14="http://schemas.microsoft.com/office/drawing/2010/main">
                            <a14:imgLayer r:embed="rId9">
                              <a14:imgEffect>
                                <a14:backgroundRemoval t="10000" b="90000" l="10000" r="90000"/>
                              </a14:imgEffect>
                            </a14:imgLayer>
                          </a14:imgProps>
                        </a:ext>
                      </a:extLst>
                    </a:blip>
                    <a:srcRect l="99753" t="8462" r="-99753" b="-8462"/>
                    <a:stretch/>
                  </pic:blipFill>
                  <pic:spPr bwMode="auto">
                    <a:xfrm>
                      <a:off x="0" y="0"/>
                      <a:ext cx="6941820" cy="10018395"/>
                    </a:xfrm>
                    <a:prstGeom prst="rect">
                      <a:avLst/>
                    </a:prstGeom>
                    <a:noFill/>
                  </pic:spPr>
                </pic:pic>
              </a:graphicData>
            </a:graphic>
          </wp:anchor>
        </w:drawing>
      </w:r>
      <w:r w:rsidRPr="00426CFD">
        <w:rPr>
          <w:rFonts w:ascii="Century Gothic" w:eastAsia="Century Gothic" w:hAnsi="Century Gothic" w:cs="Century Gothic"/>
          <w:b/>
          <w:bCs/>
          <w:color w:val="016102"/>
          <w:sz w:val="20"/>
          <w:szCs w:val="20"/>
          <w:u w:val="single"/>
          <w:lang w:val="fr-BE"/>
        </w:rPr>
        <w:t>OÙ PAYER MES COTISATIONS SOCIALES</w:t>
      </w:r>
      <w:r w:rsidRPr="00426CFD">
        <w:rPr>
          <w:rFonts w:ascii="Century Gothic" w:eastAsia="Century Gothic" w:hAnsi="Century Gothic" w:cs="Century Gothic"/>
          <w:b/>
          <w:bCs/>
          <w:color w:val="016102"/>
          <w:sz w:val="20"/>
          <w:szCs w:val="20"/>
          <w:lang w:val="fr-BE"/>
        </w:rPr>
        <w:t xml:space="preserve"> ?</w:t>
      </w:r>
    </w:p>
    <w:p w:rsidR="00147E2A" w:rsidRPr="00426CFD" w:rsidRDefault="00147E2A">
      <w:pPr>
        <w:spacing w:line="261" w:lineRule="exact"/>
        <w:rPr>
          <w:sz w:val="20"/>
          <w:szCs w:val="20"/>
          <w:lang w:val="fr-BE"/>
        </w:rPr>
      </w:pPr>
    </w:p>
    <w:p w:rsidR="00147E2A" w:rsidRPr="00426CFD" w:rsidRDefault="00426CFD">
      <w:pPr>
        <w:spacing w:line="239" w:lineRule="auto"/>
        <w:ind w:left="600"/>
        <w:rPr>
          <w:sz w:val="20"/>
          <w:szCs w:val="20"/>
          <w:lang w:val="fr-BE"/>
        </w:rPr>
      </w:pPr>
      <w:r w:rsidRPr="00426CFD">
        <w:rPr>
          <w:rFonts w:ascii="Calibri" w:eastAsia="Calibri" w:hAnsi="Calibri" w:cs="Calibri"/>
          <w:lang w:val="fr-BE"/>
        </w:rPr>
        <w:t>Les cotisations sociales sont dues dans un seul pays, même en cas de carrière mixte.</w:t>
      </w:r>
    </w:p>
    <w:p w:rsidR="00147E2A" w:rsidRPr="00426CFD" w:rsidRDefault="00147E2A">
      <w:pPr>
        <w:spacing w:line="320" w:lineRule="exact"/>
        <w:rPr>
          <w:sz w:val="20"/>
          <w:szCs w:val="20"/>
          <w:lang w:val="fr-BE"/>
        </w:rPr>
      </w:pPr>
    </w:p>
    <w:p w:rsidR="00147E2A" w:rsidRPr="00426CFD" w:rsidRDefault="00426CFD">
      <w:pPr>
        <w:spacing w:line="218" w:lineRule="auto"/>
        <w:ind w:left="600" w:right="580"/>
        <w:jc w:val="both"/>
        <w:rPr>
          <w:sz w:val="20"/>
          <w:szCs w:val="20"/>
          <w:lang w:val="fr-BE"/>
        </w:rPr>
      </w:pPr>
      <w:r w:rsidRPr="00426CFD">
        <w:rPr>
          <w:rFonts w:ascii="Calibri" w:eastAsia="Calibri" w:hAnsi="Calibri" w:cs="Calibri"/>
          <w:lang w:val="fr-BE"/>
        </w:rPr>
        <w:t>Si vous résidez en France et que vous percevez une retraite belge et/ou française, vous paierez des cotisations sociales en France. Il s’agit de la CSG (contribution sociale généralisée) et de la CRDS</w:t>
      </w:r>
    </w:p>
    <w:p w:rsidR="00147E2A" w:rsidRPr="00426CFD" w:rsidRDefault="00147E2A">
      <w:pPr>
        <w:spacing w:line="1" w:lineRule="exact"/>
        <w:rPr>
          <w:sz w:val="20"/>
          <w:szCs w:val="20"/>
          <w:lang w:val="fr-BE"/>
        </w:rPr>
      </w:pPr>
    </w:p>
    <w:p w:rsidR="00147E2A" w:rsidRPr="00426CFD" w:rsidRDefault="00426CFD">
      <w:pPr>
        <w:spacing w:line="239" w:lineRule="auto"/>
        <w:ind w:left="600"/>
        <w:rPr>
          <w:sz w:val="20"/>
          <w:szCs w:val="20"/>
          <w:lang w:val="fr-BE"/>
        </w:rPr>
      </w:pPr>
      <w:r w:rsidRPr="00426CFD">
        <w:rPr>
          <w:rFonts w:ascii="Calibri" w:eastAsia="Calibri" w:hAnsi="Calibri" w:cs="Calibri"/>
          <w:lang w:val="fr-BE"/>
        </w:rPr>
        <w:t>(contribution au remboursement de la dette sociale).</w:t>
      </w:r>
    </w:p>
    <w:p w:rsidR="00147E2A" w:rsidRPr="00426CFD" w:rsidRDefault="00147E2A">
      <w:pPr>
        <w:spacing w:line="50" w:lineRule="exact"/>
        <w:rPr>
          <w:sz w:val="20"/>
          <w:szCs w:val="20"/>
          <w:lang w:val="fr-BE"/>
        </w:rPr>
      </w:pPr>
    </w:p>
    <w:p w:rsidR="00147E2A" w:rsidRPr="00426CFD" w:rsidRDefault="00426CFD">
      <w:pPr>
        <w:spacing w:line="225" w:lineRule="auto"/>
        <w:ind w:left="600" w:right="580"/>
        <w:jc w:val="both"/>
        <w:rPr>
          <w:sz w:val="20"/>
          <w:szCs w:val="20"/>
          <w:lang w:val="fr-BE"/>
        </w:rPr>
      </w:pPr>
      <w:r w:rsidRPr="00426CFD">
        <w:rPr>
          <w:rFonts w:ascii="Calibri" w:eastAsia="Calibri" w:hAnsi="Calibri" w:cs="Calibri"/>
          <w:lang w:val="fr-BE"/>
        </w:rPr>
        <w:t>Si vous résidez en Belgique et que vous percevez une retraite belge et/ou française, vous paierez des cotisations sociales en Belgique. 2 retenues seront prélevées : la cotisation Assurance Maladie Invalidité et la cotisation de solidarité mensuelle.</w:t>
      </w:r>
    </w:p>
    <w:p w:rsidR="00147E2A" w:rsidRPr="00426CFD" w:rsidRDefault="00147E2A">
      <w:pPr>
        <w:spacing w:line="320" w:lineRule="exact"/>
        <w:rPr>
          <w:sz w:val="20"/>
          <w:szCs w:val="20"/>
          <w:lang w:val="fr-BE"/>
        </w:rPr>
      </w:pPr>
    </w:p>
    <w:p w:rsidR="00147E2A" w:rsidRPr="00426CFD" w:rsidRDefault="00426CFD">
      <w:pPr>
        <w:spacing w:line="217" w:lineRule="auto"/>
        <w:ind w:left="600" w:right="560"/>
        <w:jc w:val="both"/>
        <w:rPr>
          <w:sz w:val="20"/>
          <w:szCs w:val="20"/>
          <w:lang w:val="fr-BE"/>
        </w:rPr>
      </w:pPr>
      <w:r w:rsidRPr="00426CFD">
        <w:rPr>
          <w:rFonts w:ascii="Calibri" w:eastAsia="Calibri" w:hAnsi="Calibri" w:cs="Calibri"/>
          <w:lang w:val="fr-BE"/>
        </w:rPr>
        <w:t>Si par contre vous déménagez ou résidez dans un pays dans lequel vous n’avez jamais travaillé, les cotisations sociales sont dues dans le pays où vous avez cotisé le plus longtemps.</w:t>
      </w:r>
    </w:p>
    <w:p w:rsidR="00147E2A" w:rsidRPr="00426CFD" w:rsidRDefault="00147E2A">
      <w:pPr>
        <w:spacing w:line="318" w:lineRule="exact"/>
        <w:rPr>
          <w:sz w:val="20"/>
          <w:szCs w:val="20"/>
          <w:lang w:val="fr-BE"/>
        </w:rPr>
      </w:pPr>
    </w:p>
    <w:p w:rsidR="00147E2A" w:rsidRPr="00426CFD" w:rsidRDefault="00426CFD">
      <w:pPr>
        <w:spacing w:line="218" w:lineRule="auto"/>
        <w:ind w:left="600" w:right="560"/>
        <w:jc w:val="both"/>
        <w:rPr>
          <w:sz w:val="20"/>
          <w:szCs w:val="20"/>
          <w:lang w:val="fr-BE"/>
        </w:rPr>
      </w:pPr>
      <w:r w:rsidRPr="00426CFD">
        <w:rPr>
          <w:rFonts w:ascii="Calibri" w:eastAsia="Calibri" w:hAnsi="Calibri" w:cs="Calibri"/>
          <w:lang w:val="fr-BE"/>
        </w:rPr>
        <w:t>Pour plus d’informations ou si vous constatez que vos cotisations sociales sont prélevées dans plusieurs pays, contactez notre Service Frontalier.</w:t>
      </w:r>
    </w:p>
    <w:p w:rsidR="00147E2A" w:rsidRPr="00426CFD" w:rsidRDefault="00147E2A">
      <w:pPr>
        <w:spacing w:line="277" w:lineRule="exact"/>
        <w:rPr>
          <w:sz w:val="20"/>
          <w:szCs w:val="20"/>
          <w:lang w:val="fr-BE"/>
        </w:rPr>
      </w:pPr>
    </w:p>
    <w:p w:rsidR="00147E2A" w:rsidRPr="00426CFD" w:rsidRDefault="00426CFD">
      <w:pPr>
        <w:ind w:left="600"/>
        <w:rPr>
          <w:sz w:val="20"/>
          <w:szCs w:val="20"/>
          <w:lang w:val="fr-BE"/>
        </w:rPr>
      </w:pPr>
      <w:r w:rsidRPr="00426CFD">
        <w:rPr>
          <w:rFonts w:ascii="Century Gothic" w:eastAsia="Century Gothic" w:hAnsi="Century Gothic" w:cs="Century Gothic"/>
          <w:b/>
          <w:bCs/>
          <w:color w:val="016102"/>
          <w:sz w:val="20"/>
          <w:szCs w:val="20"/>
          <w:u w:val="single"/>
          <w:lang w:val="fr-BE"/>
        </w:rPr>
        <w:t>COORDONNÉES UTILES</w:t>
      </w:r>
    </w:p>
    <w:p w:rsidR="00147E2A" w:rsidRPr="00426CFD" w:rsidRDefault="00147E2A">
      <w:pPr>
        <w:spacing w:line="261" w:lineRule="exact"/>
        <w:rPr>
          <w:sz w:val="20"/>
          <w:szCs w:val="20"/>
          <w:lang w:val="fr-BE"/>
        </w:rPr>
      </w:pPr>
    </w:p>
    <w:p w:rsidR="00147E2A" w:rsidRPr="00426CFD" w:rsidRDefault="00426CFD">
      <w:pPr>
        <w:spacing w:line="239" w:lineRule="auto"/>
        <w:ind w:left="600"/>
        <w:rPr>
          <w:sz w:val="20"/>
          <w:szCs w:val="20"/>
          <w:lang w:val="fr-BE"/>
        </w:rPr>
      </w:pPr>
      <w:r w:rsidRPr="00426CFD">
        <w:rPr>
          <w:rFonts w:ascii="Calibri" w:eastAsia="Calibri" w:hAnsi="Calibri" w:cs="Calibri"/>
          <w:lang w:val="fr-BE"/>
        </w:rPr>
        <w:t>Caisse d’Assurance Retraite et de Santé Au Travail (CARSAT) :</w:t>
      </w:r>
    </w:p>
    <w:p w:rsidR="00147E2A" w:rsidRPr="00426CFD" w:rsidRDefault="00147E2A">
      <w:pPr>
        <w:spacing w:line="1" w:lineRule="exact"/>
        <w:rPr>
          <w:sz w:val="20"/>
          <w:szCs w:val="20"/>
          <w:lang w:val="fr-BE"/>
        </w:rPr>
      </w:pPr>
    </w:p>
    <w:p w:rsidR="00147E2A" w:rsidRPr="00426CFD" w:rsidRDefault="00426CFD">
      <w:pPr>
        <w:spacing w:line="239" w:lineRule="auto"/>
        <w:ind w:left="600"/>
        <w:rPr>
          <w:sz w:val="20"/>
          <w:szCs w:val="20"/>
          <w:lang w:val="fr-BE"/>
        </w:rPr>
      </w:pPr>
      <w:r w:rsidRPr="00426CFD">
        <w:rPr>
          <w:rFonts w:ascii="Calibri" w:eastAsia="Calibri" w:hAnsi="Calibri" w:cs="Calibri"/>
          <w:lang w:val="fr-BE"/>
        </w:rPr>
        <w:t>Téléphone : 39 60 (de France) ou 0033 9 71 10 39 60 (de l’étranger).</w:t>
      </w:r>
    </w:p>
    <w:p w:rsidR="00147E2A" w:rsidRPr="00426CFD" w:rsidRDefault="00147E2A">
      <w:pPr>
        <w:spacing w:line="1" w:lineRule="exact"/>
        <w:rPr>
          <w:sz w:val="20"/>
          <w:szCs w:val="20"/>
          <w:lang w:val="fr-BE"/>
        </w:rPr>
      </w:pPr>
    </w:p>
    <w:p w:rsidR="00147E2A" w:rsidRPr="00426CFD" w:rsidRDefault="00426CFD">
      <w:pPr>
        <w:ind w:left="600"/>
        <w:rPr>
          <w:sz w:val="20"/>
          <w:szCs w:val="20"/>
          <w:lang w:val="fr-BE"/>
        </w:rPr>
      </w:pPr>
      <w:r w:rsidRPr="00426CFD">
        <w:rPr>
          <w:rFonts w:ascii="Calibri" w:eastAsia="Calibri" w:hAnsi="Calibri" w:cs="Calibri"/>
          <w:lang w:val="fr-BE"/>
        </w:rPr>
        <w:t>Adresse internet : http://www.carsat-nordpicardie.fr</w:t>
      </w:r>
    </w:p>
    <w:p w:rsidR="00147E2A" w:rsidRPr="00426CFD" w:rsidRDefault="00147E2A">
      <w:pPr>
        <w:spacing w:line="269" w:lineRule="exact"/>
        <w:rPr>
          <w:sz w:val="20"/>
          <w:szCs w:val="20"/>
          <w:lang w:val="fr-BE"/>
        </w:rPr>
      </w:pPr>
    </w:p>
    <w:p w:rsidR="00147E2A" w:rsidRPr="00426CFD" w:rsidRDefault="00426CFD">
      <w:pPr>
        <w:ind w:left="600"/>
        <w:rPr>
          <w:sz w:val="20"/>
          <w:szCs w:val="20"/>
          <w:lang w:val="fr-BE"/>
        </w:rPr>
      </w:pPr>
      <w:r w:rsidRPr="00426CFD">
        <w:rPr>
          <w:rFonts w:ascii="Calibri" w:eastAsia="Calibri" w:hAnsi="Calibri" w:cs="Calibri"/>
          <w:lang w:val="fr-BE"/>
        </w:rPr>
        <w:t>Office National des Pensions (ONP) :</w:t>
      </w:r>
    </w:p>
    <w:p w:rsidR="00147E2A" w:rsidRPr="00426CFD" w:rsidRDefault="00426CFD">
      <w:pPr>
        <w:ind w:left="600"/>
        <w:rPr>
          <w:sz w:val="20"/>
          <w:szCs w:val="20"/>
          <w:lang w:val="fr-BE"/>
        </w:rPr>
      </w:pPr>
      <w:r w:rsidRPr="00426CFD">
        <w:rPr>
          <w:rFonts w:ascii="Calibri" w:eastAsia="Calibri" w:hAnsi="Calibri" w:cs="Calibri"/>
          <w:lang w:val="fr-BE"/>
        </w:rPr>
        <w:t>Téléphone : 17 65 (de Belgique) ou 0032 78 15 17 65 (de l’étranger).</w:t>
      </w:r>
    </w:p>
    <w:p w:rsidR="00147E2A" w:rsidRPr="00426CFD" w:rsidRDefault="00426CFD">
      <w:pPr>
        <w:spacing w:line="238" w:lineRule="auto"/>
        <w:ind w:left="600"/>
        <w:rPr>
          <w:rFonts w:ascii="Calibri" w:eastAsia="Calibri" w:hAnsi="Calibri" w:cs="Calibri"/>
          <w:lang w:val="fr-BE"/>
        </w:rPr>
      </w:pPr>
      <w:r w:rsidRPr="00426CFD">
        <w:rPr>
          <w:rFonts w:ascii="Calibri" w:eastAsia="Calibri" w:hAnsi="Calibri" w:cs="Calibri"/>
          <w:lang w:val="fr-BE"/>
        </w:rPr>
        <w:t xml:space="preserve">Adresse internet : </w:t>
      </w:r>
      <w:hyperlink r:id="rId10">
        <w:r w:rsidRPr="00426CFD">
          <w:rPr>
            <w:rFonts w:ascii="Calibri" w:eastAsia="Calibri" w:hAnsi="Calibri" w:cs="Calibri"/>
            <w:lang w:val="fr-BE"/>
          </w:rPr>
          <w:t>http://www.onprvp.fgov.be</w:t>
        </w:r>
      </w:hyperlink>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200" w:lineRule="exact"/>
        <w:rPr>
          <w:sz w:val="20"/>
          <w:szCs w:val="20"/>
          <w:lang w:val="fr-BE"/>
        </w:rPr>
      </w:pPr>
    </w:p>
    <w:p w:rsidR="00147E2A" w:rsidRPr="00426CFD" w:rsidRDefault="00147E2A">
      <w:pPr>
        <w:spacing w:line="317" w:lineRule="exact"/>
        <w:rPr>
          <w:sz w:val="20"/>
          <w:szCs w:val="20"/>
          <w:lang w:val="fr-BE"/>
        </w:rPr>
      </w:pPr>
    </w:p>
    <w:tbl>
      <w:tblPr>
        <w:tblW w:w="0" w:type="auto"/>
        <w:tblLayout w:type="fixed"/>
        <w:tblCellMar>
          <w:left w:w="0" w:type="dxa"/>
          <w:right w:w="0" w:type="dxa"/>
        </w:tblCellMar>
        <w:tblLook w:val="04A0" w:firstRow="1" w:lastRow="0" w:firstColumn="1" w:lastColumn="0" w:noHBand="0" w:noVBand="1"/>
      </w:tblPr>
      <w:tblGrid>
        <w:gridCol w:w="1740"/>
        <w:gridCol w:w="3100"/>
        <w:gridCol w:w="1140"/>
        <w:gridCol w:w="4120"/>
        <w:gridCol w:w="700"/>
        <w:gridCol w:w="20"/>
      </w:tblGrid>
      <w:tr w:rsidR="00147E2A">
        <w:trPr>
          <w:trHeight w:val="23"/>
        </w:trPr>
        <w:tc>
          <w:tcPr>
            <w:tcW w:w="1740" w:type="dxa"/>
            <w:vAlign w:val="bottom"/>
          </w:tcPr>
          <w:p w:rsidR="00147E2A" w:rsidRPr="00426CFD" w:rsidRDefault="00147E2A">
            <w:pPr>
              <w:spacing w:line="20" w:lineRule="exact"/>
              <w:rPr>
                <w:sz w:val="1"/>
                <w:szCs w:val="1"/>
                <w:lang w:val="fr-BE"/>
              </w:rPr>
            </w:pPr>
          </w:p>
        </w:tc>
        <w:tc>
          <w:tcPr>
            <w:tcW w:w="3100" w:type="dxa"/>
            <w:vAlign w:val="bottom"/>
          </w:tcPr>
          <w:p w:rsidR="00147E2A" w:rsidRPr="00426CFD" w:rsidRDefault="00147E2A">
            <w:pPr>
              <w:spacing w:line="20" w:lineRule="exact"/>
              <w:rPr>
                <w:sz w:val="1"/>
                <w:szCs w:val="1"/>
                <w:lang w:val="fr-BE"/>
              </w:rPr>
            </w:pPr>
          </w:p>
        </w:tc>
        <w:tc>
          <w:tcPr>
            <w:tcW w:w="1140" w:type="dxa"/>
            <w:vAlign w:val="bottom"/>
          </w:tcPr>
          <w:p w:rsidR="00147E2A" w:rsidRPr="00426CFD" w:rsidRDefault="00147E2A">
            <w:pPr>
              <w:spacing w:line="20" w:lineRule="exact"/>
              <w:rPr>
                <w:sz w:val="1"/>
                <w:szCs w:val="1"/>
                <w:lang w:val="fr-BE"/>
              </w:rPr>
            </w:pPr>
          </w:p>
        </w:tc>
        <w:tc>
          <w:tcPr>
            <w:tcW w:w="4120" w:type="dxa"/>
            <w:vAlign w:val="bottom"/>
          </w:tcPr>
          <w:p w:rsidR="00147E2A" w:rsidRPr="00426CFD" w:rsidRDefault="00147E2A">
            <w:pPr>
              <w:spacing w:line="20" w:lineRule="exact"/>
              <w:rPr>
                <w:sz w:val="1"/>
                <w:szCs w:val="1"/>
                <w:lang w:val="fr-BE"/>
              </w:rPr>
            </w:pPr>
          </w:p>
        </w:tc>
        <w:tc>
          <w:tcPr>
            <w:tcW w:w="700" w:type="dxa"/>
            <w:vMerge w:val="restart"/>
            <w:vAlign w:val="bottom"/>
          </w:tcPr>
          <w:p w:rsidR="00147E2A" w:rsidRDefault="00426CFD">
            <w:pPr>
              <w:spacing w:line="220" w:lineRule="exact"/>
              <w:ind w:right="70"/>
              <w:jc w:val="right"/>
              <w:rPr>
                <w:sz w:val="20"/>
                <w:szCs w:val="20"/>
              </w:rPr>
            </w:pPr>
            <w:r>
              <w:rPr>
                <w:rFonts w:ascii="Century Gothic" w:eastAsia="Century Gothic" w:hAnsi="Century Gothic" w:cs="Century Gothic"/>
                <w:sz w:val="18"/>
                <w:szCs w:val="18"/>
              </w:rPr>
              <w:t>14.2</w:t>
            </w:r>
          </w:p>
        </w:tc>
        <w:tc>
          <w:tcPr>
            <w:tcW w:w="0" w:type="dxa"/>
            <w:vAlign w:val="bottom"/>
          </w:tcPr>
          <w:p w:rsidR="00147E2A" w:rsidRDefault="00147E2A">
            <w:pPr>
              <w:spacing w:line="20" w:lineRule="exact"/>
              <w:rPr>
                <w:sz w:val="1"/>
                <w:szCs w:val="1"/>
              </w:rPr>
            </w:pPr>
          </w:p>
        </w:tc>
      </w:tr>
      <w:tr w:rsidR="00147E2A">
        <w:trPr>
          <w:trHeight w:val="317"/>
        </w:trPr>
        <w:tc>
          <w:tcPr>
            <w:tcW w:w="1740" w:type="dxa"/>
            <w:vAlign w:val="bottom"/>
          </w:tcPr>
          <w:p w:rsidR="00147E2A" w:rsidRDefault="00426CFD">
            <w:pPr>
              <w:spacing w:line="220" w:lineRule="exact"/>
              <w:ind w:left="14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3100" w:type="dxa"/>
            <w:vAlign w:val="bottom"/>
          </w:tcPr>
          <w:p w:rsidR="00147E2A" w:rsidRDefault="00147E2A">
            <w:pPr>
              <w:rPr>
                <w:sz w:val="24"/>
                <w:szCs w:val="24"/>
              </w:rPr>
            </w:pPr>
          </w:p>
        </w:tc>
        <w:tc>
          <w:tcPr>
            <w:tcW w:w="1140" w:type="dxa"/>
            <w:vAlign w:val="bottom"/>
          </w:tcPr>
          <w:p w:rsidR="00147E2A" w:rsidRDefault="00147E2A">
            <w:pPr>
              <w:rPr>
                <w:sz w:val="24"/>
                <w:szCs w:val="24"/>
              </w:rPr>
            </w:pPr>
          </w:p>
        </w:tc>
        <w:tc>
          <w:tcPr>
            <w:tcW w:w="4120" w:type="dxa"/>
            <w:vAlign w:val="bottom"/>
          </w:tcPr>
          <w:p w:rsidR="00147E2A" w:rsidRDefault="00147E2A">
            <w:pPr>
              <w:rPr>
                <w:sz w:val="24"/>
                <w:szCs w:val="24"/>
              </w:rPr>
            </w:pPr>
          </w:p>
        </w:tc>
        <w:tc>
          <w:tcPr>
            <w:tcW w:w="700" w:type="dxa"/>
            <w:vMerge/>
            <w:vAlign w:val="bottom"/>
          </w:tcPr>
          <w:p w:rsidR="00147E2A" w:rsidRDefault="00147E2A">
            <w:pPr>
              <w:rPr>
                <w:sz w:val="24"/>
                <w:szCs w:val="24"/>
              </w:rPr>
            </w:pPr>
          </w:p>
        </w:tc>
        <w:tc>
          <w:tcPr>
            <w:tcW w:w="0" w:type="dxa"/>
            <w:vAlign w:val="bottom"/>
          </w:tcPr>
          <w:p w:rsidR="00147E2A" w:rsidRDefault="00147E2A">
            <w:pPr>
              <w:rPr>
                <w:sz w:val="1"/>
                <w:szCs w:val="1"/>
              </w:rPr>
            </w:pPr>
          </w:p>
        </w:tc>
      </w:tr>
      <w:tr w:rsidR="00147E2A">
        <w:trPr>
          <w:trHeight w:val="100"/>
        </w:trPr>
        <w:tc>
          <w:tcPr>
            <w:tcW w:w="1740" w:type="dxa"/>
            <w:vAlign w:val="bottom"/>
          </w:tcPr>
          <w:p w:rsidR="00147E2A" w:rsidRDefault="00147E2A">
            <w:pPr>
              <w:rPr>
                <w:sz w:val="8"/>
                <w:szCs w:val="8"/>
              </w:rPr>
            </w:pPr>
          </w:p>
        </w:tc>
        <w:tc>
          <w:tcPr>
            <w:tcW w:w="3100" w:type="dxa"/>
            <w:vAlign w:val="bottom"/>
          </w:tcPr>
          <w:p w:rsidR="00147E2A" w:rsidRDefault="00147E2A">
            <w:pPr>
              <w:rPr>
                <w:sz w:val="8"/>
                <w:szCs w:val="8"/>
              </w:rPr>
            </w:pPr>
          </w:p>
        </w:tc>
        <w:tc>
          <w:tcPr>
            <w:tcW w:w="1140" w:type="dxa"/>
            <w:vAlign w:val="bottom"/>
          </w:tcPr>
          <w:p w:rsidR="00147E2A" w:rsidRDefault="00147E2A">
            <w:pPr>
              <w:rPr>
                <w:sz w:val="8"/>
                <w:szCs w:val="8"/>
              </w:rPr>
            </w:pPr>
          </w:p>
        </w:tc>
        <w:tc>
          <w:tcPr>
            <w:tcW w:w="4120" w:type="dxa"/>
            <w:vAlign w:val="bottom"/>
          </w:tcPr>
          <w:p w:rsidR="00147E2A" w:rsidRDefault="00147E2A">
            <w:pPr>
              <w:rPr>
                <w:sz w:val="8"/>
                <w:szCs w:val="8"/>
              </w:rPr>
            </w:pPr>
          </w:p>
        </w:tc>
        <w:tc>
          <w:tcPr>
            <w:tcW w:w="700" w:type="dxa"/>
            <w:vAlign w:val="bottom"/>
          </w:tcPr>
          <w:p w:rsidR="00147E2A" w:rsidRDefault="00147E2A">
            <w:pPr>
              <w:rPr>
                <w:sz w:val="8"/>
                <w:szCs w:val="8"/>
              </w:rPr>
            </w:pPr>
          </w:p>
        </w:tc>
        <w:tc>
          <w:tcPr>
            <w:tcW w:w="0" w:type="dxa"/>
            <w:vAlign w:val="bottom"/>
          </w:tcPr>
          <w:p w:rsidR="00147E2A" w:rsidRDefault="00147E2A">
            <w:pPr>
              <w:rPr>
                <w:sz w:val="1"/>
                <w:szCs w:val="1"/>
              </w:rPr>
            </w:pPr>
          </w:p>
        </w:tc>
      </w:tr>
      <w:tr w:rsidR="00147E2A">
        <w:trPr>
          <w:trHeight w:val="741"/>
        </w:trPr>
        <w:tc>
          <w:tcPr>
            <w:tcW w:w="1740" w:type="dxa"/>
            <w:vAlign w:val="bottom"/>
          </w:tcPr>
          <w:p w:rsidR="00147E2A" w:rsidRDefault="00147E2A">
            <w:pPr>
              <w:rPr>
                <w:sz w:val="24"/>
                <w:szCs w:val="24"/>
              </w:rPr>
            </w:pPr>
          </w:p>
        </w:tc>
        <w:tc>
          <w:tcPr>
            <w:tcW w:w="3100" w:type="dxa"/>
            <w:vAlign w:val="bottom"/>
          </w:tcPr>
          <w:p w:rsidR="00147E2A" w:rsidRDefault="00147E2A">
            <w:pPr>
              <w:rPr>
                <w:sz w:val="24"/>
                <w:szCs w:val="24"/>
              </w:rPr>
            </w:pPr>
          </w:p>
        </w:tc>
        <w:tc>
          <w:tcPr>
            <w:tcW w:w="1140" w:type="dxa"/>
            <w:vAlign w:val="bottom"/>
          </w:tcPr>
          <w:p w:rsidR="00147E2A" w:rsidRDefault="00147E2A">
            <w:pPr>
              <w:rPr>
                <w:sz w:val="24"/>
                <w:szCs w:val="24"/>
              </w:rPr>
            </w:pPr>
          </w:p>
        </w:tc>
        <w:tc>
          <w:tcPr>
            <w:tcW w:w="4120" w:type="dxa"/>
            <w:vAlign w:val="bottom"/>
          </w:tcPr>
          <w:p w:rsidR="00147E2A" w:rsidRDefault="00147E2A">
            <w:pPr>
              <w:rPr>
                <w:sz w:val="24"/>
                <w:szCs w:val="24"/>
              </w:rPr>
            </w:pPr>
          </w:p>
        </w:tc>
        <w:tc>
          <w:tcPr>
            <w:tcW w:w="700" w:type="dxa"/>
            <w:vAlign w:val="bottom"/>
          </w:tcPr>
          <w:p w:rsidR="00147E2A" w:rsidRDefault="00147E2A">
            <w:pPr>
              <w:rPr>
                <w:sz w:val="24"/>
                <w:szCs w:val="24"/>
              </w:rPr>
            </w:pPr>
          </w:p>
        </w:tc>
        <w:tc>
          <w:tcPr>
            <w:tcW w:w="0" w:type="dxa"/>
            <w:vAlign w:val="bottom"/>
          </w:tcPr>
          <w:p w:rsidR="00147E2A" w:rsidRDefault="00147E2A">
            <w:pPr>
              <w:rPr>
                <w:sz w:val="1"/>
                <w:szCs w:val="1"/>
              </w:rPr>
            </w:pPr>
          </w:p>
        </w:tc>
      </w:tr>
    </w:tbl>
    <w:p w:rsidR="00147E2A" w:rsidRDefault="00147E2A">
      <w:pPr>
        <w:spacing w:line="1" w:lineRule="exact"/>
        <w:rPr>
          <w:sz w:val="20"/>
          <w:szCs w:val="20"/>
        </w:rPr>
      </w:pPr>
    </w:p>
    <w:sectPr w:rsidR="00147E2A">
      <w:pgSz w:w="11900" w:h="17038"/>
      <w:pgMar w:top="809" w:right="560" w:bottom="0" w:left="540" w:header="0" w:footer="0" w:gutter="0"/>
      <w:cols w:space="72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C9869"/>
    <w:multiLevelType w:val="hybridMultilevel"/>
    <w:tmpl w:val="56184218"/>
    <w:lvl w:ilvl="0" w:tplc="1D7A2F6C">
      <w:start w:val="1"/>
      <w:numFmt w:val="bullet"/>
      <w:lvlText w:val="-"/>
      <w:lvlJc w:val="left"/>
    </w:lvl>
    <w:lvl w:ilvl="1" w:tplc="917A7DFC">
      <w:numFmt w:val="decimal"/>
      <w:lvlText w:val=""/>
      <w:lvlJc w:val="left"/>
    </w:lvl>
    <w:lvl w:ilvl="2" w:tplc="9C62D47C">
      <w:numFmt w:val="decimal"/>
      <w:lvlText w:val=""/>
      <w:lvlJc w:val="left"/>
    </w:lvl>
    <w:lvl w:ilvl="3" w:tplc="1C427B6A">
      <w:numFmt w:val="decimal"/>
      <w:lvlText w:val=""/>
      <w:lvlJc w:val="left"/>
    </w:lvl>
    <w:lvl w:ilvl="4" w:tplc="F4CE33C4">
      <w:numFmt w:val="decimal"/>
      <w:lvlText w:val=""/>
      <w:lvlJc w:val="left"/>
    </w:lvl>
    <w:lvl w:ilvl="5" w:tplc="401E3504">
      <w:numFmt w:val="decimal"/>
      <w:lvlText w:val=""/>
      <w:lvlJc w:val="left"/>
    </w:lvl>
    <w:lvl w:ilvl="6" w:tplc="20AE3B5A">
      <w:numFmt w:val="decimal"/>
      <w:lvlText w:val=""/>
      <w:lvlJc w:val="left"/>
    </w:lvl>
    <w:lvl w:ilvl="7" w:tplc="735851A2">
      <w:numFmt w:val="decimal"/>
      <w:lvlText w:val=""/>
      <w:lvlJc w:val="left"/>
    </w:lvl>
    <w:lvl w:ilvl="8" w:tplc="04E645FC">
      <w:numFmt w:val="decimal"/>
      <w:lvlText w:val=""/>
      <w:lvlJc w:val="left"/>
    </w:lvl>
  </w:abstractNum>
  <w:abstractNum w:abstractNumId="1" w15:restartNumberingAfterBreak="0">
    <w:nsid w:val="66334873"/>
    <w:multiLevelType w:val="hybridMultilevel"/>
    <w:tmpl w:val="5E182D02"/>
    <w:lvl w:ilvl="0" w:tplc="2EE447B8">
      <w:start w:val="1"/>
      <w:numFmt w:val="bullet"/>
      <w:lvlText w:val="-"/>
      <w:lvlJc w:val="left"/>
    </w:lvl>
    <w:lvl w:ilvl="1" w:tplc="C296AEC2">
      <w:numFmt w:val="decimal"/>
      <w:lvlText w:val=""/>
      <w:lvlJc w:val="left"/>
    </w:lvl>
    <w:lvl w:ilvl="2" w:tplc="D0DE4BE0">
      <w:numFmt w:val="decimal"/>
      <w:lvlText w:val=""/>
      <w:lvlJc w:val="left"/>
    </w:lvl>
    <w:lvl w:ilvl="3" w:tplc="35964A48">
      <w:numFmt w:val="decimal"/>
      <w:lvlText w:val=""/>
      <w:lvlJc w:val="left"/>
    </w:lvl>
    <w:lvl w:ilvl="4" w:tplc="2E48E868">
      <w:numFmt w:val="decimal"/>
      <w:lvlText w:val=""/>
      <w:lvlJc w:val="left"/>
    </w:lvl>
    <w:lvl w:ilvl="5" w:tplc="963C263E">
      <w:numFmt w:val="decimal"/>
      <w:lvlText w:val=""/>
      <w:lvlJc w:val="left"/>
    </w:lvl>
    <w:lvl w:ilvl="6" w:tplc="6C7E9A5A">
      <w:numFmt w:val="decimal"/>
      <w:lvlText w:val=""/>
      <w:lvlJc w:val="left"/>
    </w:lvl>
    <w:lvl w:ilvl="7" w:tplc="D85E373E">
      <w:numFmt w:val="decimal"/>
      <w:lvlText w:val=""/>
      <w:lvlJc w:val="left"/>
    </w:lvl>
    <w:lvl w:ilvl="8" w:tplc="AA1A5B8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2A"/>
    <w:rsid w:val="00147E2A"/>
    <w:rsid w:val="00426CFD"/>
    <w:rsid w:val="00A8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4B2CF-250D-459D-9CD5-1F95539C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nprvp.fgov.be/" TargetMode="Externa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Maxime Bruggeman</cp:lastModifiedBy>
  <cp:revision>3</cp:revision>
  <dcterms:created xsi:type="dcterms:W3CDTF">2017-05-04T09:22:00Z</dcterms:created>
  <dcterms:modified xsi:type="dcterms:W3CDTF">2017-09-06T12:08:00Z</dcterms:modified>
</cp:coreProperties>
</file>